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4E" w:rsidRPr="00D169C3" w:rsidRDefault="005A7BA2" w:rsidP="00EA45AD">
      <w:pPr>
        <w:jc w:val="center"/>
        <w:rPr>
          <w:b/>
          <w:sz w:val="32"/>
        </w:rPr>
      </w:pPr>
      <w:r w:rsidRPr="00D169C3">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-456656</wp:posOffset>
                </wp:positionH>
                <wp:positionV relativeFrom="paragraph">
                  <wp:posOffset>-704487</wp:posOffset>
                </wp:positionV>
                <wp:extent cx="2299063" cy="600892"/>
                <wp:effectExtent l="0" t="0" r="6350" b="8890"/>
                <wp:wrapNone/>
                <wp:docPr id="2" name="Text Box 2"/>
                <wp:cNvGraphicFramePr/>
                <a:graphic xmlns:a="http://schemas.openxmlformats.org/drawingml/2006/main">
                  <a:graphicData uri="http://schemas.microsoft.com/office/word/2010/wordprocessingShape">
                    <wps:wsp>
                      <wps:cNvSpPr txBox="1"/>
                      <wps:spPr>
                        <a:xfrm>
                          <a:off x="0" y="0"/>
                          <a:ext cx="2299063" cy="6008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7BA2" w:rsidRDefault="005A7BA2" w:rsidP="00EA45AD">
                            <w:r>
                              <w:rPr>
                                <w:noProof/>
                                <w:lang w:eastAsia="en-GB"/>
                              </w:rPr>
                              <w:drawing>
                                <wp:inline distT="0" distB="0" distL="0" distR="0" wp14:anchorId="3E503FAF" wp14:editId="27A7F9F0">
                                  <wp:extent cx="1705429" cy="447675"/>
                                  <wp:effectExtent l="0" t="0" r="9525" b="0"/>
                                  <wp:docPr id="9" name="Picture 9" descr="http://www.cam.ac.uk/sites/www.cam.ac.uk/files/inne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m.ac.uk/sites/www.cam.ac.uk/files/inner-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429"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5pt;margin-top:-55.45pt;width:181.05pt;height:4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" fillcolor="white [3201]" stroked="f" strokeweight=".5pt">
                <v:textbox>
                  <w:txbxContent>
                    <w:p w:rsidR="005A7BA2" w:rsidRDefault="005A7BA2" w:rsidP="00EA45AD">
                      <w:r>
                        <w:rPr>
                          <w:noProof/>
                          <w:lang w:eastAsia="en-GB"/>
                        </w:rPr>
                        <w:drawing>
                          <wp:inline distT="0" distB="0" distL="0" distR="0" wp14:anchorId="3E503FAF" wp14:editId="27A7F9F0">
                            <wp:extent cx="1705429" cy="447675"/>
                            <wp:effectExtent l="0" t="0" r="9525" b="0"/>
                            <wp:docPr id="9" name="Picture 9" descr="http://www.cam.ac.uk/sites/www.cam.ac.uk/files/inne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m.ac.uk/sites/www.cam.ac.uk/files/inner-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429" cy="447675"/>
                                    </a:xfrm>
                                    <a:prstGeom prst="rect">
                                      <a:avLst/>
                                    </a:prstGeom>
                                    <a:noFill/>
                                    <a:ln>
                                      <a:noFill/>
                                    </a:ln>
                                  </pic:spPr>
                                </pic:pic>
                              </a:graphicData>
                            </a:graphic>
                          </wp:inline>
                        </w:drawing>
                      </w:r>
                    </w:p>
                  </w:txbxContent>
                </v:textbox>
              </v:shape>
            </w:pict>
          </mc:Fallback>
        </mc:AlternateContent>
      </w:r>
      <w:r w:rsidR="00063D37" w:rsidRPr="00D169C3">
        <w:rPr>
          <w:b/>
          <w:sz w:val="32"/>
        </w:rPr>
        <w:t xml:space="preserve">5-STEP GUIDE: </w:t>
      </w:r>
      <w:r w:rsidR="00303671" w:rsidRPr="00D169C3">
        <w:rPr>
          <w:b/>
          <w:sz w:val="32"/>
        </w:rPr>
        <w:t>WORKFORCE</w:t>
      </w:r>
      <w:r w:rsidRPr="00D169C3">
        <w:rPr>
          <w:b/>
          <w:sz w:val="32"/>
        </w:rPr>
        <w:t xml:space="preserve"> PLANNING</w:t>
      </w:r>
    </w:p>
    <w:p w:rsidR="005A7BA2" w:rsidRPr="007A2DD9" w:rsidRDefault="00063D37" w:rsidP="00EA45AD">
      <w:pPr>
        <w:jc w:val="center"/>
        <w:rPr>
          <w:color w:val="418AB3" w:themeColor="accent1"/>
          <w:sz w:val="28"/>
        </w:rPr>
      </w:pPr>
      <w:r w:rsidRPr="007A2DD9">
        <w:rPr>
          <w:color w:val="418AB3" w:themeColor="accent1"/>
          <w:sz w:val="28"/>
        </w:rPr>
        <w:t xml:space="preserve">AT </w:t>
      </w:r>
      <w:r w:rsidR="0058344E" w:rsidRPr="007A2DD9">
        <w:rPr>
          <w:color w:val="418AB3" w:themeColor="accent1"/>
          <w:sz w:val="28"/>
        </w:rPr>
        <w:t xml:space="preserve">THE </w:t>
      </w:r>
      <w:r w:rsidRPr="007A2DD9">
        <w:rPr>
          <w:color w:val="418AB3" w:themeColor="accent1"/>
          <w:sz w:val="28"/>
        </w:rPr>
        <w:t xml:space="preserve">SCHOOL </w:t>
      </w:r>
      <w:r w:rsidR="00EA45AD" w:rsidRPr="007A2DD9">
        <w:rPr>
          <w:color w:val="418AB3" w:themeColor="accent1"/>
          <w:sz w:val="28"/>
        </w:rPr>
        <w:t>AND</w:t>
      </w:r>
      <w:r w:rsidR="0058344E" w:rsidRPr="007A2DD9">
        <w:rPr>
          <w:color w:val="418AB3" w:themeColor="accent1"/>
          <w:sz w:val="28"/>
        </w:rPr>
        <w:t xml:space="preserve"> INSTITUTIONAL </w:t>
      </w:r>
      <w:r w:rsidRPr="007A2DD9">
        <w:rPr>
          <w:color w:val="418AB3" w:themeColor="accent1"/>
          <w:sz w:val="28"/>
        </w:rPr>
        <w:t>LEVEL</w:t>
      </w:r>
    </w:p>
    <w:p w:rsidR="00F77813" w:rsidRDefault="00F77813" w:rsidP="00EA45AD"/>
    <w:p w:rsidR="00EA45AD" w:rsidRDefault="00EA45AD" w:rsidP="00EA45AD"/>
    <w:p w:rsidR="00DE3367" w:rsidRPr="00EA45AD" w:rsidRDefault="00DE3367" w:rsidP="00EA45AD">
      <w:pPr>
        <w:pStyle w:val="Heading1"/>
      </w:pPr>
      <w:r w:rsidRPr="00EA45AD">
        <w:t xml:space="preserve">What?  </w:t>
      </w:r>
    </w:p>
    <w:p w:rsidR="005A7BA2" w:rsidRPr="00EA45AD" w:rsidRDefault="00F77813" w:rsidP="00EA45AD">
      <w:pPr>
        <w:rPr>
          <w:b/>
        </w:rPr>
      </w:pPr>
      <w:r w:rsidRPr="00EA45AD">
        <w:t xml:space="preserve">A </w:t>
      </w:r>
      <w:r w:rsidR="009E4A9F" w:rsidRPr="00EA45AD">
        <w:t xml:space="preserve">practical, </w:t>
      </w:r>
      <w:r w:rsidRPr="00EA45AD">
        <w:t xml:space="preserve">systematic process for identifying and addressing gaps </w:t>
      </w:r>
      <w:r w:rsidR="0029585F" w:rsidRPr="00EA45AD">
        <w:t xml:space="preserve">between </w:t>
      </w:r>
      <w:r w:rsidR="0013223E" w:rsidRPr="00EA45AD">
        <w:t>current staffing</w:t>
      </w:r>
      <w:r w:rsidRPr="00EA45AD">
        <w:t xml:space="preserve"> and </w:t>
      </w:r>
      <w:r w:rsidR="0058344E" w:rsidRPr="00EA45AD">
        <w:t xml:space="preserve">areas of </w:t>
      </w:r>
      <w:r w:rsidR="00882F2A" w:rsidRPr="00EA45AD">
        <w:t>future need, tailored to school-</w:t>
      </w:r>
      <w:r w:rsidR="0058344E" w:rsidRPr="00EA45AD">
        <w:t>level requirements.</w:t>
      </w:r>
    </w:p>
    <w:p w:rsidR="00DE3367" w:rsidRPr="00EA45AD" w:rsidRDefault="00DE3367" w:rsidP="00EA45AD">
      <w:pPr>
        <w:pStyle w:val="Heading1"/>
      </w:pPr>
      <w:r w:rsidRPr="00EA45AD">
        <w:t xml:space="preserve">Why? </w:t>
      </w:r>
    </w:p>
    <w:p w:rsidR="00F350D7" w:rsidRPr="00EA45AD" w:rsidRDefault="00F350D7" w:rsidP="00EA45AD">
      <w:pPr>
        <w:pStyle w:val="ListParagraph"/>
        <w:numPr>
          <w:ilvl w:val="0"/>
          <w:numId w:val="23"/>
        </w:numPr>
      </w:pPr>
      <w:r w:rsidRPr="00EA45AD">
        <w:t>Retain, recruit and develo</w:t>
      </w:r>
      <w:r w:rsidR="00531CE7" w:rsidRPr="00EA45AD">
        <w:t>p staff with the required skills</w:t>
      </w:r>
      <w:r w:rsidR="0058344E" w:rsidRPr="00EA45AD">
        <w:t xml:space="preserve"> and diversity </w:t>
      </w:r>
      <w:r w:rsidR="0013223E" w:rsidRPr="00EA45AD">
        <w:t xml:space="preserve">to meet the university’s mission and </w:t>
      </w:r>
      <w:r w:rsidR="007D5388" w:rsidRPr="00EA45AD">
        <w:t xml:space="preserve">the </w:t>
      </w:r>
      <w:r w:rsidR="0013223E" w:rsidRPr="00EA45AD">
        <w:t xml:space="preserve">institutions’ strategic plans </w:t>
      </w:r>
    </w:p>
    <w:p w:rsidR="00F350D7" w:rsidRPr="00EA45AD" w:rsidRDefault="00F350D7" w:rsidP="00EA45AD">
      <w:pPr>
        <w:pStyle w:val="ListParagraph"/>
        <w:numPr>
          <w:ilvl w:val="0"/>
          <w:numId w:val="23"/>
        </w:numPr>
      </w:pPr>
      <w:r w:rsidRPr="00EA45AD">
        <w:t xml:space="preserve">Identify talent gaps based on </w:t>
      </w:r>
      <w:r w:rsidR="0058344E" w:rsidRPr="00EA45AD">
        <w:t xml:space="preserve">available </w:t>
      </w:r>
      <w:r w:rsidRPr="00EA45AD">
        <w:t>HR data</w:t>
      </w:r>
      <w:r w:rsidR="00E43778" w:rsidRPr="00EA45AD">
        <w:t xml:space="preserve"> and trends in our</w:t>
      </w:r>
      <w:r w:rsidR="00622139" w:rsidRPr="00EA45AD">
        <w:t xml:space="preserve"> evolving </w:t>
      </w:r>
      <w:r w:rsidR="00E43778" w:rsidRPr="00EA45AD">
        <w:t>higher education landscape</w:t>
      </w:r>
    </w:p>
    <w:p w:rsidR="00F350D7" w:rsidRPr="00EA45AD" w:rsidRDefault="00F350D7" w:rsidP="00EA45AD">
      <w:pPr>
        <w:pStyle w:val="ListParagraph"/>
        <w:numPr>
          <w:ilvl w:val="0"/>
          <w:numId w:val="23"/>
        </w:numPr>
      </w:pPr>
      <w:r w:rsidRPr="00EA45AD">
        <w:t>Antici</w:t>
      </w:r>
      <w:r w:rsidR="00156C7F" w:rsidRPr="00EA45AD">
        <w:t>pate and prepare</w:t>
      </w:r>
      <w:r w:rsidR="00761203" w:rsidRPr="00EA45AD">
        <w:t xml:space="preserve"> for key vacancies, supported by succession planning </w:t>
      </w:r>
    </w:p>
    <w:p w:rsidR="00F350D7" w:rsidRPr="00EA45AD" w:rsidRDefault="00622139" w:rsidP="00EA45AD">
      <w:pPr>
        <w:pStyle w:val="ListParagraph"/>
        <w:numPr>
          <w:ilvl w:val="0"/>
          <w:numId w:val="23"/>
        </w:numPr>
      </w:pPr>
      <w:r w:rsidRPr="00EA45AD">
        <w:t xml:space="preserve">Engage stakeholders in a coherent, multi-year vision (vs. </w:t>
      </w:r>
      <w:r w:rsidR="00156C7F" w:rsidRPr="00EA45AD">
        <w:t xml:space="preserve">reactive, </w:t>
      </w:r>
      <w:r w:rsidRPr="00EA45AD">
        <w:t>short-term</w:t>
      </w:r>
      <w:r w:rsidR="00161995" w:rsidRPr="00EA45AD">
        <w:t xml:space="preserve"> thinking</w:t>
      </w:r>
      <w:r w:rsidR="00F350D7" w:rsidRPr="00EA45AD">
        <w:t>)</w:t>
      </w:r>
    </w:p>
    <w:p w:rsidR="00F350D7" w:rsidRPr="00EA45AD" w:rsidRDefault="00F350D7" w:rsidP="00EA45AD">
      <w:pPr>
        <w:pStyle w:val="ListParagraph"/>
        <w:numPr>
          <w:ilvl w:val="0"/>
          <w:numId w:val="23"/>
        </w:numPr>
      </w:pPr>
      <w:r w:rsidRPr="00EA45AD">
        <w:t>Implement creative approaches (</w:t>
      </w:r>
      <w:proofErr w:type="spellStart"/>
      <w:r w:rsidRPr="00EA45AD">
        <w:t>e</w:t>
      </w:r>
      <w:r w:rsidR="007D5388" w:rsidRPr="00EA45AD">
        <w:t>g</w:t>
      </w:r>
      <w:proofErr w:type="spellEnd"/>
      <w:r w:rsidRPr="00EA45AD">
        <w:t xml:space="preserve"> </w:t>
      </w:r>
      <w:r w:rsidR="0013223E" w:rsidRPr="00EA45AD">
        <w:t xml:space="preserve">career development, </w:t>
      </w:r>
      <w:r w:rsidRPr="00EA45AD">
        <w:t>collaborati</w:t>
      </w:r>
      <w:r w:rsidR="0058344E" w:rsidRPr="00EA45AD">
        <w:t>on</w:t>
      </w:r>
      <w:r w:rsidR="00531CE7" w:rsidRPr="00EA45AD">
        <w:t>s</w:t>
      </w:r>
      <w:r w:rsidR="0058344E" w:rsidRPr="00EA45AD">
        <w:t xml:space="preserve">, </w:t>
      </w:r>
      <w:r w:rsidRPr="00EA45AD">
        <w:t>job re-design</w:t>
      </w:r>
      <w:r w:rsidR="0058344E" w:rsidRPr="00EA45AD">
        <w:t>, apprenticeships</w:t>
      </w:r>
      <w:r w:rsidRPr="00EA45AD">
        <w:t>)</w:t>
      </w:r>
    </w:p>
    <w:p w:rsidR="00F350D7" w:rsidRPr="00EA45AD" w:rsidRDefault="00761203" w:rsidP="00EA45AD">
      <w:pPr>
        <w:pStyle w:val="ListParagraph"/>
        <w:numPr>
          <w:ilvl w:val="0"/>
          <w:numId w:val="23"/>
        </w:numPr>
        <w:rPr>
          <w:b/>
        </w:rPr>
      </w:pPr>
      <w:r w:rsidRPr="00EA45AD">
        <w:t xml:space="preserve">Support </w:t>
      </w:r>
      <w:r w:rsidR="00F350D7" w:rsidRPr="00EA45AD">
        <w:t xml:space="preserve">wellbeing, workload management and positive workplace environment </w:t>
      </w:r>
    </w:p>
    <w:p w:rsidR="00087C8C" w:rsidRPr="00087C8C" w:rsidRDefault="00087C8C" w:rsidP="00EA45AD">
      <w:pPr>
        <w:pStyle w:val="ListParagraph"/>
      </w:pPr>
    </w:p>
    <w:p w:rsidR="00E97B65" w:rsidRDefault="00E97B65" w:rsidP="00EA45AD">
      <w:r>
        <w:rPr>
          <w:noProof/>
          <w:lang w:eastAsia="en-GB"/>
        </w:rPr>
        <w:lastRenderedPageBreak/>
        <w:drawing>
          <wp:inline distT="0" distB="0" distL="0" distR="0">
            <wp:extent cx="6034496" cy="5956663"/>
            <wp:effectExtent l="0" t="0" r="99695" b="254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A45AD" w:rsidRDefault="00EA45AD" w:rsidP="00EA45AD">
      <w:r>
        <w:br w:type="page"/>
      </w:r>
    </w:p>
    <w:p w:rsidR="005A7BA2" w:rsidRPr="00EA45AD" w:rsidRDefault="00D70164" w:rsidP="00EA45AD">
      <w:pPr>
        <w:pStyle w:val="Heading1"/>
      </w:pPr>
      <w:r>
        <w:lastRenderedPageBreak/>
        <w:t>Table of c</w:t>
      </w:r>
      <w:bookmarkStart w:id="0" w:name="_GoBack"/>
      <w:bookmarkEnd w:id="0"/>
      <w:r w:rsidR="005A7BA2" w:rsidRPr="00EA45AD">
        <w:t>ontents</w:t>
      </w:r>
    </w:p>
    <w:p w:rsidR="00580C0D" w:rsidRPr="00580C0D" w:rsidRDefault="00580C0D" w:rsidP="00EA45AD"/>
    <w:p w:rsidR="00087C09" w:rsidRPr="00EA45AD" w:rsidRDefault="00741694" w:rsidP="00EA45AD">
      <w:pPr>
        <w:pStyle w:val="ListParagraph"/>
        <w:numPr>
          <w:ilvl w:val="0"/>
          <w:numId w:val="24"/>
        </w:numPr>
      </w:pPr>
      <w:r w:rsidRPr="00EA45AD">
        <w:t>Getting started</w:t>
      </w:r>
      <w:r w:rsidR="00456EBF" w:rsidRPr="00EA45AD">
        <w:t xml:space="preserve"> FAQs</w:t>
      </w:r>
    </w:p>
    <w:p w:rsidR="00456EBF" w:rsidRPr="00EA45AD" w:rsidRDefault="00456EBF" w:rsidP="00EA45AD">
      <w:pPr>
        <w:pStyle w:val="ListParagraph"/>
      </w:pPr>
    </w:p>
    <w:p w:rsidR="00F350D7" w:rsidRPr="00EA45AD" w:rsidRDefault="00EA45AD" w:rsidP="00EA45AD">
      <w:pPr>
        <w:pStyle w:val="ListParagraph"/>
        <w:numPr>
          <w:ilvl w:val="0"/>
          <w:numId w:val="24"/>
        </w:numPr>
      </w:pPr>
      <w:r w:rsidRPr="00EA45AD">
        <w:t>5-Step w</w:t>
      </w:r>
      <w:r w:rsidR="007E7654" w:rsidRPr="00EA45AD">
        <w:t xml:space="preserve">orkforce </w:t>
      </w:r>
      <w:r w:rsidRPr="00EA45AD">
        <w:t>p</w:t>
      </w:r>
      <w:r w:rsidR="007E7654" w:rsidRPr="00EA45AD">
        <w:t>lanning</w:t>
      </w:r>
      <w:r w:rsidR="00F350D7" w:rsidRPr="00EA45AD">
        <w:t>:</w:t>
      </w:r>
    </w:p>
    <w:p w:rsidR="005A7BA2" w:rsidRPr="00EA45AD" w:rsidRDefault="005A7BA2" w:rsidP="00EA45AD">
      <w:pPr>
        <w:pStyle w:val="ListParagraph"/>
        <w:numPr>
          <w:ilvl w:val="1"/>
          <w:numId w:val="24"/>
        </w:numPr>
      </w:pPr>
      <w:r w:rsidRPr="00EA45AD">
        <w:t>Step 1</w:t>
      </w:r>
      <w:r w:rsidR="00B45829" w:rsidRPr="00EA45AD">
        <w:t xml:space="preserve">: </w:t>
      </w:r>
      <w:r w:rsidR="00AF46CB" w:rsidRPr="00EA45AD">
        <w:t xml:space="preserve">Establish planning roles </w:t>
      </w:r>
      <w:r w:rsidR="00B27DDD">
        <w:t>and</w:t>
      </w:r>
      <w:r w:rsidR="00AF46CB" w:rsidRPr="00EA45AD">
        <w:t xml:space="preserve"> </w:t>
      </w:r>
      <w:r w:rsidR="00AF46CB" w:rsidRPr="00EA45AD">
        <w:t>process</w:t>
      </w:r>
    </w:p>
    <w:p w:rsidR="005A7BA2" w:rsidRPr="00EA45AD" w:rsidRDefault="005A7BA2" w:rsidP="00EA45AD">
      <w:pPr>
        <w:pStyle w:val="ListParagraph"/>
        <w:numPr>
          <w:ilvl w:val="1"/>
          <w:numId w:val="24"/>
        </w:numPr>
      </w:pPr>
      <w:r w:rsidRPr="00EA45AD">
        <w:t>Step 2</w:t>
      </w:r>
      <w:r w:rsidR="00587467" w:rsidRPr="00EA45AD">
        <w:t xml:space="preserve">: </w:t>
      </w:r>
      <w:r w:rsidR="00AF46CB" w:rsidRPr="00EA45AD">
        <w:t xml:space="preserve">Identify </w:t>
      </w:r>
      <w:r w:rsidR="00B27DDD">
        <w:t>and</w:t>
      </w:r>
      <w:r w:rsidR="00B27DDD" w:rsidRPr="00EA45AD">
        <w:t xml:space="preserve"> </w:t>
      </w:r>
      <w:r w:rsidR="00AF46CB" w:rsidRPr="00EA45AD">
        <w:t>analyse workforce gaps</w:t>
      </w:r>
    </w:p>
    <w:p w:rsidR="005A7BA2" w:rsidRPr="00EA45AD" w:rsidRDefault="005A7BA2" w:rsidP="00EA45AD">
      <w:pPr>
        <w:pStyle w:val="ListParagraph"/>
        <w:numPr>
          <w:ilvl w:val="1"/>
          <w:numId w:val="24"/>
        </w:numPr>
      </w:pPr>
      <w:r w:rsidRPr="00EA45AD">
        <w:t>Step 3</w:t>
      </w:r>
      <w:r w:rsidR="004D4C2D" w:rsidRPr="00EA45AD">
        <w:t xml:space="preserve">: </w:t>
      </w:r>
      <w:r w:rsidR="003E4785" w:rsidRPr="00EA45AD">
        <w:t>Develop plan to close workforce gaps</w:t>
      </w:r>
    </w:p>
    <w:p w:rsidR="005A7BA2" w:rsidRPr="00EA45AD" w:rsidRDefault="005A7BA2" w:rsidP="00EA45AD">
      <w:pPr>
        <w:pStyle w:val="ListParagraph"/>
        <w:numPr>
          <w:ilvl w:val="1"/>
          <w:numId w:val="24"/>
        </w:numPr>
      </w:pPr>
      <w:r w:rsidRPr="00EA45AD">
        <w:t>Step 4</w:t>
      </w:r>
      <w:r w:rsidR="00587467" w:rsidRPr="00EA45AD">
        <w:t xml:space="preserve">: </w:t>
      </w:r>
      <w:r w:rsidR="00AF46CB" w:rsidRPr="00EA45AD">
        <w:t>Implement workforce plan</w:t>
      </w:r>
    </w:p>
    <w:p w:rsidR="005A7BA2" w:rsidRPr="00EA45AD" w:rsidRDefault="005A7BA2" w:rsidP="00EA45AD">
      <w:pPr>
        <w:pStyle w:val="ListParagraph"/>
        <w:numPr>
          <w:ilvl w:val="1"/>
          <w:numId w:val="24"/>
        </w:numPr>
      </w:pPr>
      <w:r w:rsidRPr="00EA45AD">
        <w:t>Step 5</w:t>
      </w:r>
      <w:r w:rsidR="00587467" w:rsidRPr="00EA45AD">
        <w:t xml:space="preserve">: Monitor </w:t>
      </w:r>
      <w:r w:rsidR="00B27DDD">
        <w:t>and</w:t>
      </w:r>
      <w:r w:rsidR="00B27DDD" w:rsidRPr="00EA45AD">
        <w:t xml:space="preserve"> </w:t>
      </w:r>
      <w:r w:rsidR="00587467" w:rsidRPr="00EA45AD">
        <w:t>communicate</w:t>
      </w:r>
    </w:p>
    <w:p w:rsidR="00DE407E" w:rsidRPr="00EA45AD" w:rsidRDefault="008730B2" w:rsidP="00EA45AD">
      <w:pPr>
        <w:pStyle w:val="ListParagraph"/>
        <w:numPr>
          <w:ilvl w:val="1"/>
          <w:numId w:val="24"/>
        </w:numPr>
      </w:pPr>
      <w:r w:rsidRPr="00EA45AD">
        <w:t xml:space="preserve">Workforce plan approval </w:t>
      </w:r>
      <w:r w:rsidR="00B27DDD">
        <w:t>and</w:t>
      </w:r>
      <w:r w:rsidR="00B27DDD" w:rsidRPr="00EA45AD">
        <w:t xml:space="preserve"> </w:t>
      </w:r>
      <w:r w:rsidRPr="00EA45AD">
        <w:t>contact page</w:t>
      </w:r>
    </w:p>
    <w:p w:rsidR="008730B2" w:rsidRPr="00EA45AD" w:rsidRDefault="008730B2" w:rsidP="00EA45AD">
      <w:pPr>
        <w:pStyle w:val="ListParagraph"/>
      </w:pPr>
    </w:p>
    <w:p w:rsidR="00597942" w:rsidRPr="00EA45AD" w:rsidRDefault="00456EBF" w:rsidP="00EA45AD">
      <w:pPr>
        <w:pStyle w:val="ListParagraph"/>
        <w:numPr>
          <w:ilvl w:val="0"/>
          <w:numId w:val="24"/>
        </w:numPr>
      </w:pPr>
      <w:r w:rsidRPr="00EA45AD">
        <w:t xml:space="preserve">Conclusion </w:t>
      </w:r>
      <w:r w:rsidR="00597942" w:rsidRPr="00EA45AD">
        <w:t>FAQs</w:t>
      </w:r>
    </w:p>
    <w:p w:rsidR="00DE407E" w:rsidRPr="00EA45AD" w:rsidRDefault="00DE407E" w:rsidP="00EA45AD">
      <w:pPr>
        <w:pStyle w:val="ListParagraph"/>
      </w:pPr>
    </w:p>
    <w:p w:rsidR="003A2906" w:rsidRPr="00EA45AD" w:rsidRDefault="0074244D" w:rsidP="00EA45AD">
      <w:pPr>
        <w:pStyle w:val="ListParagraph"/>
        <w:numPr>
          <w:ilvl w:val="0"/>
          <w:numId w:val="24"/>
        </w:numPr>
      </w:pPr>
      <w:r w:rsidRPr="00EA45AD">
        <w:t xml:space="preserve">References </w:t>
      </w:r>
      <w:r w:rsidR="00B27DDD">
        <w:t>and</w:t>
      </w:r>
      <w:r w:rsidR="00EA45AD" w:rsidRPr="00EA45AD">
        <w:t xml:space="preserve"> </w:t>
      </w:r>
      <w:r w:rsidRPr="00EA45AD">
        <w:t>additional r</w:t>
      </w:r>
      <w:r w:rsidR="005A7BA2" w:rsidRPr="00EA45AD">
        <w:t>esources</w:t>
      </w:r>
    </w:p>
    <w:p w:rsidR="003A2906" w:rsidRPr="00EA45AD" w:rsidRDefault="003A2906" w:rsidP="00EA45AD"/>
    <w:p w:rsidR="003A2906" w:rsidRPr="00EA45AD" w:rsidRDefault="003A2906" w:rsidP="00EA45AD">
      <w:pPr>
        <w:pStyle w:val="ListParagraph"/>
        <w:numPr>
          <w:ilvl w:val="0"/>
          <w:numId w:val="24"/>
        </w:numPr>
      </w:pPr>
      <w:r w:rsidRPr="00EA45AD">
        <w:t>Annex</w:t>
      </w:r>
      <w:r w:rsidR="00EA45AD" w:rsidRPr="00EA45AD">
        <w:t xml:space="preserve"> (HR m</w:t>
      </w:r>
      <w:r w:rsidR="0091544E" w:rsidRPr="00EA45AD">
        <w:t xml:space="preserve">etrics </w:t>
      </w:r>
      <w:r w:rsidR="00B27DDD">
        <w:t>and</w:t>
      </w:r>
      <w:r w:rsidR="00B27DDD" w:rsidRPr="00EA45AD">
        <w:t xml:space="preserve"> </w:t>
      </w:r>
      <w:r w:rsidR="00EA45AD" w:rsidRPr="00EA45AD">
        <w:t>workforce d</w:t>
      </w:r>
      <w:r w:rsidR="0091544E" w:rsidRPr="00EA45AD">
        <w:t>ata)</w:t>
      </w:r>
    </w:p>
    <w:p w:rsidR="00A0451F" w:rsidRPr="00EA45AD" w:rsidRDefault="00A0451F" w:rsidP="00EA45AD">
      <w:pPr>
        <w:pStyle w:val="ListParagraph"/>
      </w:pPr>
    </w:p>
    <w:p w:rsidR="00A0451F" w:rsidRPr="00EA45AD" w:rsidRDefault="00A0451F" w:rsidP="00EA45AD">
      <w:pPr>
        <w:pStyle w:val="ListParagraph"/>
        <w:numPr>
          <w:ilvl w:val="0"/>
          <w:numId w:val="24"/>
        </w:numPr>
      </w:pPr>
      <w:r w:rsidRPr="00EA45AD">
        <w:t>Definitions</w:t>
      </w:r>
      <w:r w:rsidR="00E4259F" w:rsidRPr="00EA45AD">
        <w:t xml:space="preserve"> </w:t>
      </w:r>
      <w:r w:rsidR="00B27DDD">
        <w:t>and</w:t>
      </w:r>
      <w:r w:rsidR="00B27DDD" w:rsidRPr="00EA45AD">
        <w:t xml:space="preserve"> </w:t>
      </w:r>
      <w:r w:rsidR="00E4259F" w:rsidRPr="00EA45AD">
        <w:t>links</w:t>
      </w:r>
    </w:p>
    <w:p w:rsidR="005A7BA2" w:rsidRDefault="005A7BA2" w:rsidP="00EA45AD"/>
    <w:p w:rsidR="009E4A9F" w:rsidRDefault="009E4A9F" w:rsidP="00EA45AD"/>
    <w:p w:rsidR="009E4A9F" w:rsidRDefault="009E4A9F" w:rsidP="00EA45AD"/>
    <w:p w:rsidR="009E4A9F" w:rsidRDefault="009E4A9F" w:rsidP="00EA45AD"/>
    <w:p w:rsidR="009E4A9F" w:rsidRDefault="009E4A9F" w:rsidP="00EA45AD"/>
    <w:p w:rsidR="009E4A9F" w:rsidRDefault="009E4A9F" w:rsidP="00EA45AD"/>
    <w:p w:rsidR="009E4A9F" w:rsidRDefault="009E4A9F" w:rsidP="00EA45AD"/>
    <w:p w:rsidR="009E4A9F" w:rsidRDefault="009E4A9F" w:rsidP="00EA45AD"/>
    <w:p w:rsidR="009E4A9F" w:rsidRDefault="009E4A9F" w:rsidP="00EA45AD"/>
    <w:p w:rsidR="00EA45AD" w:rsidRDefault="00EA45AD" w:rsidP="00EA45AD">
      <w:r>
        <w:br w:type="page"/>
      </w:r>
    </w:p>
    <w:p w:rsidR="00481675" w:rsidRPr="003A2416" w:rsidRDefault="00B27DDD" w:rsidP="00EA45AD">
      <w:pPr>
        <w:pStyle w:val="Heading1"/>
      </w:pPr>
      <w:r>
        <w:lastRenderedPageBreak/>
        <w:t>Getting s</w:t>
      </w:r>
      <w:r w:rsidR="00741694" w:rsidRPr="003A2416">
        <w:t>tarted</w:t>
      </w:r>
      <w:r w:rsidR="00456EBF" w:rsidRPr="003A2416">
        <w:t xml:space="preserve"> FAQs</w:t>
      </w:r>
    </w:p>
    <w:p w:rsidR="00812E26" w:rsidRPr="00D8357A" w:rsidRDefault="00812E26" w:rsidP="00EA45AD"/>
    <w:p w:rsidR="00456EBF" w:rsidRPr="00EA45AD" w:rsidRDefault="00456EBF" w:rsidP="00EA45AD">
      <w:pPr>
        <w:pStyle w:val="Heading2"/>
      </w:pPr>
      <w:r w:rsidRPr="00EA45AD">
        <w:t>What is workforce planning?</w:t>
      </w:r>
    </w:p>
    <w:p w:rsidR="00553ACD" w:rsidRPr="00EA45AD" w:rsidRDefault="00553ACD" w:rsidP="00EA45AD">
      <w:pPr>
        <w:rPr>
          <w:b/>
          <w:sz w:val="28"/>
        </w:rPr>
      </w:pPr>
      <w:r w:rsidRPr="00EA45AD">
        <w:t xml:space="preserve">For the purposes of this guide, we define workforce planning as a practical, systematic process for identifying and addressing gaps between </w:t>
      </w:r>
      <w:r w:rsidR="0013223E" w:rsidRPr="00EA45AD">
        <w:t>current staffing</w:t>
      </w:r>
      <w:r w:rsidRPr="00EA45AD">
        <w:t xml:space="preserve"> and areas of future need.</w:t>
      </w:r>
      <w:r w:rsidRPr="00EA45AD">
        <w:rPr>
          <w:sz w:val="28"/>
        </w:rPr>
        <w:t xml:space="preserve"> </w:t>
      </w:r>
    </w:p>
    <w:p w:rsidR="00456EBF" w:rsidRDefault="00456EBF" w:rsidP="00EA45AD"/>
    <w:p w:rsidR="00456EBF" w:rsidRPr="00EA45AD" w:rsidRDefault="005F3242" w:rsidP="00EA45AD">
      <w:pPr>
        <w:pStyle w:val="Heading2"/>
      </w:pPr>
      <w:r w:rsidRPr="00EA45AD">
        <w:t xml:space="preserve">Does </w:t>
      </w:r>
      <w:r w:rsidR="00456EBF" w:rsidRPr="00EA45AD">
        <w:t>Cambridge University</w:t>
      </w:r>
      <w:r w:rsidR="00B44A53" w:rsidRPr="00EA45AD">
        <w:t xml:space="preserve"> </w:t>
      </w:r>
      <w:r w:rsidR="00456EBF" w:rsidRPr="00EA45AD">
        <w:t xml:space="preserve">need </w:t>
      </w:r>
      <w:r w:rsidRPr="00EA45AD">
        <w:t>to be concerned</w:t>
      </w:r>
      <w:r w:rsidR="00456EBF" w:rsidRPr="00EA45AD">
        <w:t>?</w:t>
      </w:r>
    </w:p>
    <w:p w:rsidR="00B44A53" w:rsidRPr="00EA45AD" w:rsidRDefault="00404770" w:rsidP="00EA45AD">
      <w:pPr>
        <w:rPr>
          <w:rFonts w:cs="PalatinoLinotype-Roman"/>
        </w:rPr>
      </w:pPr>
      <w:r w:rsidRPr="00EA45AD">
        <w:t>To maintain excellence, it is essential to attract, retain and moti</w:t>
      </w:r>
      <w:r w:rsidR="00CD5705" w:rsidRPr="00EA45AD">
        <w:t>vate talented staff (HEFCE)</w:t>
      </w:r>
      <w:r w:rsidR="00456EBF" w:rsidRPr="00EA45AD">
        <w:t xml:space="preserve">. </w:t>
      </w:r>
      <w:r w:rsidR="00B44A53" w:rsidRPr="00EA45AD">
        <w:rPr>
          <w:rFonts w:cs="PalatinoLinotype-Roman"/>
        </w:rPr>
        <w:t>The nature of universities is changing, bringing changed</w:t>
      </w:r>
      <w:r w:rsidR="003D0A15" w:rsidRPr="00EA45AD">
        <w:rPr>
          <w:rFonts w:cs="PalatinoLinotype-Roman"/>
        </w:rPr>
        <w:t xml:space="preserve"> demands in terms of staff and</w:t>
      </w:r>
      <w:r w:rsidR="00CD5705" w:rsidRPr="00EA45AD">
        <w:rPr>
          <w:rFonts w:cs="PalatinoLinotype-Roman"/>
        </w:rPr>
        <w:t xml:space="preserve"> skill sets required </w:t>
      </w:r>
      <w:r w:rsidR="00B44A53" w:rsidRPr="00EA45AD">
        <w:rPr>
          <w:rFonts w:cs="PalatinoLinotype-Roman"/>
        </w:rPr>
        <w:t>(IES</w:t>
      </w:r>
      <w:r w:rsidR="00CD5705" w:rsidRPr="00EA45AD">
        <w:rPr>
          <w:rFonts w:cs="PalatinoLinotype-Roman"/>
        </w:rPr>
        <w:t>)</w:t>
      </w:r>
      <w:r w:rsidR="007D5388" w:rsidRPr="00EA45AD">
        <w:rPr>
          <w:rFonts w:cs="PalatinoLinotype-Roman"/>
        </w:rPr>
        <w:t>.</w:t>
      </w:r>
      <w:r w:rsidR="00CD5705" w:rsidRPr="00EA45AD">
        <w:rPr>
          <w:rFonts w:cs="PalatinoLinotype-Roman"/>
        </w:rPr>
        <w:t xml:space="preserve"> </w:t>
      </w:r>
      <w:r w:rsidR="00E10C3C" w:rsidRPr="00EA45AD">
        <w:t>The UK lab</w:t>
      </w:r>
      <w:r w:rsidR="003D0A15" w:rsidRPr="00EA45AD">
        <w:t>our market has tightened</w:t>
      </w:r>
      <w:r w:rsidR="00E10C3C" w:rsidRPr="00EA45AD">
        <w:t xml:space="preserve"> and employee turnover has increased. Academic recruitment difficulties </w:t>
      </w:r>
      <w:proofErr w:type="gramStart"/>
      <w:r w:rsidR="00E10C3C" w:rsidRPr="00EA45AD">
        <w:t>are most commonly repo</w:t>
      </w:r>
      <w:r w:rsidR="003D0A15" w:rsidRPr="00EA45AD">
        <w:t>rted</w:t>
      </w:r>
      <w:proofErr w:type="gramEnd"/>
      <w:r w:rsidR="003D0A15" w:rsidRPr="00EA45AD">
        <w:t xml:space="preserve"> in STEM areas. For </w:t>
      </w:r>
      <w:r w:rsidR="00E10C3C" w:rsidRPr="00EA45AD">
        <w:t xml:space="preserve">professional </w:t>
      </w:r>
      <w:r w:rsidR="00817984" w:rsidRPr="00EA45AD">
        <w:t>staff, there are</w:t>
      </w:r>
      <w:r w:rsidR="00E10C3C" w:rsidRPr="00EA45AD">
        <w:t xml:space="preserve"> challenges recruiting specialists in IT, est</w:t>
      </w:r>
      <w:r w:rsidR="00CD5705" w:rsidRPr="00EA45AD">
        <w:t xml:space="preserve">ates, marketing, HR and finance </w:t>
      </w:r>
      <w:r w:rsidR="00456EBF" w:rsidRPr="00EA45AD">
        <w:t>(UCEA)</w:t>
      </w:r>
      <w:r w:rsidR="00CD5705" w:rsidRPr="00EA45AD">
        <w:rPr>
          <w:rFonts w:cs="PalatinoLinotype-Roman"/>
        </w:rPr>
        <w:t>.</w:t>
      </w:r>
      <w:r w:rsidR="00D8357A" w:rsidRPr="00EA45AD">
        <w:rPr>
          <w:rFonts w:cs="PalatinoLinotype-Roman"/>
        </w:rPr>
        <w:t xml:space="preserve"> UK higher education cannot reach its full potential unless it can benefit from the talents of the whole population and until individuals from all ethnic backgrounds can benefit equally from the </w:t>
      </w:r>
      <w:proofErr w:type="gramStart"/>
      <w:r w:rsidR="00D8357A" w:rsidRPr="00EA45AD">
        <w:rPr>
          <w:rFonts w:cs="PalatinoLinotype-Roman"/>
        </w:rPr>
        <w:t>opportunities</w:t>
      </w:r>
      <w:proofErr w:type="gramEnd"/>
      <w:r w:rsidR="00D8357A" w:rsidRPr="00EA45AD">
        <w:rPr>
          <w:rFonts w:cs="PalatinoLinotype-Roman"/>
        </w:rPr>
        <w:t xml:space="preserve"> it affords (Equality Challenge Unit).</w:t>
      </w:r>
    </w:p>
    <w:p w:rsidR="004847ED" w:rsidRDefault="004847ED" w:rsidP="00EA45AD"/>
    <w:p w:rsidR="0065009D" w:rsidRPr="004847ED" w:rsidRDefault="004847ED" w:rsidP="00EA45AD">
      <w:pPr>
        <w:pStyle w:val="Heading2"/>
      </w:pPr>
      <w:r>
        <w:t>Why do universities have workforce plans?</w:t>
      </w:r>
    </w:p>
    <w:p w:rsidR="00FD788C" w:rsidRPr="00EA45AD" w:rsidRDefault="009E22B7" w:rsidP="00EA45AD">
      <w:r w:rsidRPr="00EA45AD">
        <w:t xml:space="preserve">Workforce planning is a proactive process </w:t>
      </w:r>
      <w:proofErr w:type="gramStart"/>
      <w:r w:rsidRPr="00EA45AD">
        <w:t>for</w:t>
      </w:r>
      <w:proofErr w:type="gramEnd"/>
      <w:r w:rsidRPr="00EA45AD">
        <w:t>:</w:t>
      </w:r>
    </w:p>
    <w:p w:rsidR="00FD788C" w:rsidRPr="00EA45AD" w:rsidRDefault="00FD788C" w:rsidP="00EA45AD">
      <w:pPr>
        <w:pStyle w:val="ListParagraph"/>
        <w:numPr>
          <w:ilvl w:val="0"/>
          <w:numId w:val="14"/>
        </w:numPr>
      </w:pPr>
      <w:r w:rsidRPr="00EA45AD">
        <w:t>Retain</w:t>
      </w:r>
      <w:r w:rsidR="009E22B7" w:rsidRPr="00EA45AD">
        <w:t>ing</w:t>
      </w:r>
      <w:r w:rsidRPr="00EA45AD">
        <w:t>, recruit</w:t>
      </w:r>
      <w:r w:rsidR="009E22B7" w:rsidRPr="00EA45AD">
        <w:t>ing</w:t>
      </w:r>
      <w:r w:rsidRPr="00EA45AD">
        <w:t xml:space="preserve"> and develop</w:t>
      </w:r>
      <w:r w:rsidR="009E22B7" w:rsidRPr="00EA45AD">
        <w:t>ing</w:t>
      </w:r>
      <w:r w:rsidRPr="00EA45AD">
        <w:t xml:space="preserve"> staff with the required skills and diversity to meet the university’s mission and the institutions’ strategic plans </w:t>
      </w:r>
    </w:p>
    <w:p w:rsidR="00FD788C" w:rsidRPr="00EA45AD" w:rsidRDefault="009E22B7" w:rsidP="00EA45AD">
      <w:pPr>
        <w:pStyle w:val="ListParagraph"/>
        <w:numPr>
          <w:ilvl w:val="0"/>
          <w:numId w:val="14"/>
        </w:numPr>
      </w:pPr>
      <w:r w:rsidRPr="00EA45AD">
        <w:t>Identifying</w:t>
      </w:r>
      <w:r w:rsidR="00FD788C" w:rsidRPr="00EA45AD">
        <w:t xml:space="preserve"> talent gaps based on available HR data and trends in our evolving higher education landscape</w:t>
      </w:r>
    </w:p>
    <w:p w:rsidR="00FD788C" w:rsidRPr="00EA45AD" w:rsidRDefault="00FD788C" w:rsidP="00EA45AD">
      <w:pPr>
        <w:pStyle w:val="ListParagraph"/>
        <w:numPr>
          <w:ilvl w:val="0"/>
          <w:numId w:val="14"/>
        </w:numPr>
      </w:pPr>
      <w:r w:rsidRPr="00EA45AD">
        <w:t>Anticipat</w:t>
      </w:r>
      <w:r w:rsidR="009E22B7" w:rsidRPr="00EA45AD">
        <w:t xml:space="preserve">ing and preparing </w:t>
      </w:r>
      <w:r w:rsidRPr="00EA45AD">
        <w:t xml:space="preserve">for key vacancies, supported by succession planning </w:t>
      </w:r>
    </w:p>
    <w:p w:rsidR="00FD788C" w:rsidRPr="00EA45AD" w:rsidRDefault="009E22B7" w:rsidP="00EA45AD">
      <w:pPr>
        <w:pStyle w:val="ListParagraph"/>
        <w:numPr>
          <w:ilvl w:val="0"/>
          <w:numId w:val="14"/>
        </w:numPr>
      </w:pPr>
      <w:r w:rsidRPr="00EA45AD">
        <w:t>Engaging</w:t>
      </w:r>
      <w:r w:rsidR="00FD788C" w:rsidRPr="00EA45AD">
        <w:t xml:space="preserve"> stakeholders in a coherent, multi-year vision (vs. reactive, short-term thinking)</w:t>
      </w:r>
    </w:p>
    <w:p w:rsidR="00FD788C" w:rsidRPr="00EA45AD" w:rsidRDefault="00FD788C" w:rsidP="00EA45AD">
      <w:pPr>
        <w:pStyle w:val="ListParagraph"/>
        <w:numPr>
          <w:ilvl w:val="0"/>
          <w:numId w:val="14"/>
        </w:numPr>
      </w:pPr>
      <w:r w:rsidRPr="00EA45AD">
        <w:t>Implement</w:t>
      </w:r>
      <w:r w:rsidR="009E22B7" w:rsidRPr="00EA45AD">
        <w:t>ing</w:t>
      </w:r>
      <w:r w:rsidRPr="00EA45AD">
        <w:t xml:space="preserve"> creative approaches (</w:t>
      </w:r>
      <w:proofErr w:type="spellStart"/>
      <w:r w:rsidRPr="00EA45AD">
        <w:t>eg</w:t>
      </w:r>
      <w:proofErr w:type="spellEnd"/>
      <w:r w:rsidRPr="00EA45AD">
        <w:t xml:space="preserve"> career development, collaborations, job re-design, apprenticeships)</w:t>
      </w:r>
    </w:p>
    <w:p w:rsidR="00FD788C" w:rsidRPr="00EA45AD" w:rsidRDefault="00FD788C" w:rsidP="00EA45AD">
      <w:pPr>
        <w:pStyle w:val="ListParagraph"/>
        <w:numPr>
          <w:ilvl w:val="0"/>
          <w:numId w:val="14"/>
        </w:numPr>
        <w:rPr>
          <w:b/>
        </w:rPr>
      </w:pPr>
      <w:r w:rsidRPr="00EA45AD">
        <w:t>Support</w:t>
      </w:r>
      <w:r w:rsidR="009E22B7" w:rsidRPr="00EA45AD">
        <w:t>ing</w:t>
      </w:r>
      <w:r w:rsidRPr="00EA45AD">
        <w:t xml:space="preserve"> wellbeing, workload management and positive workplace environment </w:t>
      </w:r>
    </w:p>
    <w:p w:rsidR="0065009D" w:rsidRPr="0065009D" w:rsidRDefault="0065009D" w:rsidP="00EA45AD"/>
    <w:p w:rsidR="00456EBF" w:rsidRPr="00FD788C" w:rsidRDefault="00456EBF" w:rsidP="00EA45AD">
      <w:pPr>
        <w:pStyle w:val="Heading2"/>
      </w:pPr>
      <w:r w:rsidRPr="00FD788C">
        <w:t xml:space="preserve">Is there a </w:t>
      </w:r>
      <w:r w:rsidR="005F3242" w:rsidRPr="00FD788C">
        <w:t>“</w:t>
      </w:r>
      <w:r w:rsidRPr="00FD788C">
        <w:t>best practice</w:t>
      </w:r>
      <w:r w:rsidR="005F3242" w:rsidRPr="00FD788C">
        <w:t>”</w:t>
      </w:r>
      <w:r w:rsidRPr="00FD788C">
        <w:t xml:space="preserve"> for </w:t>
      </w:r>
      <w:r w:rsidR="002E0382" w:rsidRPr="00FD788C">
        <w:t xml:space="preserve">university </w:t>
      </w:r>
      <w:r w:rsidRPr="00FD788C">
        <w:t>workforce planning?</w:t>
      </w:r>
    </w:p>
    <w:p w:rsidR="00A51206" w:rsidRPr="00EA45AD" w:rsidRDefault="00CD5705" w:rsidP="00EA45AD">
      <w:r w:rsidRPr="00EA45AD">
        <w:t>There is no</w:t>
      </w:r>
      <w:r w:rsidR="005B79AA" w:rsidRPr="00EA45AD">
        <w:t xml:space="preserve"> ‘one size fits all’ </w:t>
      </w:r>
      <w:r w:rsidRPr="00EA45AD">
        <w:t xml:space="preserve">or single </w:t>
      </w:r>
      <w:r w:rsidR="00481675" w:rsidRPr="00EA45AD">
        <w:t>mo</w:t>
      </w:r>
      <w:r w:rsidR="00550B58" w:rsidRPr="00EA45AD">
        <w:t>del for workforce planning that</w:t>
      </w:r>
      <w:r w:rsidR="00481675" w:rsidRPr="00EA45AD">
        <w:t xml:space="preserve"> </w:t>
      </w:r>
      <w:proofErr w:type="gramStart"/>
      <w:r w:rsidR="00481675" w:rsidRPr="00EA45AD">
        <w:t>can be applied</w:t>
      </w:r>
      <w:proofErr w:type="gramEnd"/>
      <w:r w:rsidR="00481675" w:rsidRPr="00EA45AD">
        <w:t xml:space="preserve"> across all organisations. It</w:t>
      </w:r>
      <w:r w:rsidR="00C21C24" w:rsidRPr="00EA45AD">
        <w:t xml:space="preserve"> is </w:t>
      </w:r>
      <w:r w:rsidR="00481675" w:rsidRPr="00EA45AD">
        <w:t xml:space="preserve">about developing </w:t>
      </w:r>
      <w:proofErr w:type="gramStart"/>
      <w:r w:rsidR="00481675" w:rsidRPr="00EA45AD">
        <w:t>processes which</w:t>
      </w:r>
      <w:proofErr w:type="gramEnd"/>
      <w:r w:rsidR="00481675" w:rsidRPr="00EA45AD">
        <w:t xml:space="preserve"> suit </w:t>
      </w:r>
      <w:r w:rsidR="00C21C24" w:rsidRPr="00EA45AD">
        <w:t>the particular organisation</w:t>
      </w:r>
      <w:r w:rsidR="00481675" w:rsidRPr="00EA45AD">
        <w:t>, its cultu</w:t>
      </w:r>
      <w:r w:rsidRPr="00EA45AD">
        <w:t>re and ways of working (CIPD</w:t>
      </w:r>
      <w:r w:rsidR="00481675" w:rsidRPr="00EA45AD">
        <w:t>)</w:t>
      </w:r>
      <w:r w:rsidRPr="00EA45AD">
        <w:t>.</w:t>
      </w:r>
      <w:r w:rsidR="002F6073" w:rsidRPr="00EA45AD">
        <w:rPr>
          <w:rFonts w:cs="PalatinoLinotype-Roman"/>
        </w:rPr>
        <w:t xml:space="preserve"> There does not need to be a slavish adherence to a best practice as higher education circumstances have distinc</w:t>
      </w:r>
      <w:r w:rsidRPr="00EA45AD">
        <w:rPr>
          <w:rFonts w:cs="PalatinoLinotype-Roman"/>
        </w:rPr>
        <w:t>tive features (IES</w:t>
      </w:r>
      <w:r w:rsidR="002F6073" w:rsidRPr="00EA45AD">
        <w:rPr>
          <w:rFonts w:cs="PalatinoLinotype-Roman"/>
        </w:rPr>
        <w:t>)</w:t>
      </w:r>
      <w:r w:rsidRPr="00EA45AD">
        <w:rPr>
          <w:rFonts w:cs="PalatinoLinotype-Roman"/>
        </w:rPr>
        <w:t>.</w:t>
      </w:r>
      <w:r w:rsidR="002F6073" w:rsidRPr="00EA45AD">
        <w:rPr>
          <w:rFonts w:cs="PalatinoLinotype-Roman"/>
        </w:rPr>
        <w:t xml:space="preserve">  </w:t>
      </w:r>
    </w:p>
    <w:p w:rsidR="00741694" w:rsidRPr="00741694" w:rsidRDefault="00741694" w:rsidP="00EA45AD"/>
    <w:p w:rsidR="004847ED" w:rsidRPr="005F3242" w:rsidRDefault="004847ED" w:rsidP="00EA45AD">
      <w:pPr>
        <w:pStyle w:val="Heading2"/>
      </w:pPr>
      <w:r w:rsidRPr="005F3242">
        <w:t>Who is responsible for workforce planning</w:t>
      </w:r>
      <w:r w:rsidR="005F3242">
        <w:t>?</w:t>
      </w:r>
    </w:p>
    <w:p w:rsidR="004847ED" w:rsidRPr="00EA45AD" w:rsidRDefault="00997991" w:rsidP="00EA45AD">
      <w:r w:rsidRPr="00EA45AD">
        <w:t xml:space="preserve">Workforce plans </w:t>
      </w:r>
      <w:proofErr w:type="gramStart"/>
      <w:r w:rsidRPr="00EA45AD">
        <w:t>are not developed</w:t>
      </w:r>
      <w:proofErr w:type="gramEnd"/>
      <w:r w:rsidRPr="00EA45AD">
        <w:t xml:space="preserve"> in isolation. </w:t>
      </w:r>
      <w:r w:rsidR="00F65F14" w:rsidRPr="00EA45AD">
        <w:t>They require</w:t>
      </w:r>
      <w:r w:rsidR="00352907" w:rsidRPr="00EA45AD">
        <w:t xml:space="preserve"> engagement</w:t>
      </w:r>
      <w:r w:rsidR="00D8357A" w:rsidRPr="00EA45AD">
        <w:t xml:space="preserve">, consultation and </w:t>
      </w:r>
      <w:r w:rsidR="003D0A15" w:rsidRPr="00EA45AD">
        <w:t xml:space="preserve">data </w:t>
      </w:r>
      <w:r w:rsidR="00D8357A" w:rsidRPr="00EA45AD">
        <w:t>analysis</w:t>
      </w:r>
      <w:r w:rsidR="00352907" w:rsidRPr="00EA45AD">
        <w:t xml:space="preserve"> at many levels. </w:t>
      </w:r>
      <w:r w:rsidR="00D8357A" w:rsidRPr="00EA45AD">
        <w:t>Workforce planning</w:t>
      </w:r>
      <w:r w:rsidR="00F65F14" w:rsidRPr="00EA45AD">
        <w:t xml:space="preserve"> </w:t>
      </w:r>
      <w:r w:rsidR="00352907" w:rsidRPr="00EA45AD">
        <w:t xml:space="preserve">requires </w:t>
      </w:r>
      <w:proofErr w:type="gramStart"/>
      <w:r w:rsidR="00352907" w:rsidRPr="00EA45AD">
        <w:t>an appr</w:t>
      </w:r>
      <w:r w:rsidRPr="00EA45AD">
        <w:t>opriate division of act</w:t>
      </w:r>
      <w:r w:rsidR="00D8357A" w:rsidRPr="00EA45AD">
        <w:t xml:space="preserve">ivity between </w:t>
      </w:r>
      <w:r w:rsidR="00352907" w:rsidRPr="00EA45AD">
        <w:t>the university</w:t>
      </w:r>
      <w:r w:rsidRPr="00EA45AD">
        <w:t xml:space="preserve"> centre </w:t>
      </w:r>
      <w:r w:rsidR="00D8357A" w:rsidRPr="00EA45AD">
        <w:t>schools/institutions</w:t>
      </w:r>
      <w:r w:rsidRPr="00EA45AD">
        <w:t xml:space="preserve">, and how they connect </w:t>
      </w:r>
      <w:r w:rsidR="00CD5705" w:rsidRPr="00EA45AD">
        <w:t>(IES</w:t>
      </w:r>
      <w:r w:rsidRPr="00EA45AD">
        <w:t>)</w:t>
      </w:r>
      <w:proofErr w:type="gramEnd"/>
      <w:r w:rsidRPr="00EA45AD">
        <w:t xml:space="preserve">. </w:t>
      </w:r>
      <w:proofErr w:type="gramStart"/>
      <w:r w:rsidRPr="00EA45AD">
        <w:t xml:space="preserve">This guide was developed by </w:t>
      </w:r>
      <w:r w:rsidR="00C21C24" w:rsidRPr="00EA45AD">
        <w:t xml:space="preserve">the </w:t>
      </w:r>
      <w:r w:rsidRPr="00EA45AD">
        <w:t xml:space="preserve">HR Division in consultation with </w:t>
      </w:r>
      <w:r w:rsidR="006A3A97" w:rsidRPr="00EA45AD">
        <w:t>school stakeholders</w:t>
      </w:r>
      <w:proofErr w:type="gramEnd"/>
      <w:r w:rsidR="006A3A97" w:rsidRPr="00EA45AD">
        <w:t>. In Step 1</w:t>
      </w:r>
      <w:r w:rsidR="00F65F14" w:rsidRPr="00EA45AD">
        <w:t>, the schools determine</w:t>
      </w:r>
      <w:r w:rsidR="00352907" w:rsidRPr="00EA45AD">
        <w:t xml:space="preserve"> who will be involved </w:t>
      </w:r>
      <w:r w:rsidR="00A2708D" w:rsidRPr="00EA45AD">
        <w:t>at the school</w:t>
      </w:r>
      <w:r w:rsidR="00F65F14" w:rsidRPr="00EA45AD">
        <w:t xml:space="preserve"> level.</w:t>
      </w:r>
    </w:p>
    <w:p w:rsidR="004847ED" w:rsidRPr="005F3242" w:rsidRDefault="004847ED" w:rsidP="00B44A53">
      <w:pPr>
        <w:pStyle w:val="CM48"/>
        <w:spacing w:line="291" w:lineRule="atLeast"/>
        <w:rPr>
          <w:rFonts w:asciiTheme="minorHAnsi" w:hAnsiTheme="minorHAnsi" w:cs="Frutiger 45 Light"/>
          <w:color w:val="C00000"/>
          <w:sz w:val="20"/>
          <w:szCs w:val="20"/>
        </w:rPr>
      </w:pPr>
    </w:p>
    <w:p w:rsidR="00EA45AD" w:rsidRDefault="00EA45AD" w:rsidP="00EA45AD">
      <w:pPr>
        <w:pStyle w:val="Heading2"/>
      </w:pPr>
    </w:p>
    <w:p w:rsidR="00B44A53" w:rsidRPr="005F3242" w:rsidRDefault="00B44A53" w:rsidP="00EA45AD">
      <w:pPr>
        <w:pStyle w:val="Heading2"/>
      </w:pPr>
      <w:r w:rsidRPr="005F3242">
        <w:lastRenderedPageBreak/>
        <w:t>How is wor</w:t>
      </w:r>
      <w:r w:rsidR="005F3242" w:rsidRPr="005F3242">
        <w:t xml:space="preserve">kforce planning related to other </w:t>
      </w:r>
      <w:r w:rsidR="0065009D" w:rsidRPr="005F3242">
        <w:t>human resource practices</w:t>
      </w:r>
      <w:r w:rsidRPr="005F3242">
        <w:t>?</w:t>
      </w:r>
    </w:p>
    <w:p w:rsidR="007D5388" w:rsidRPr="00EA45AD" w:rsidRDefault="00B44A53" w:rsidP="00EA45AD">
      <w:r w:rsidRPr="00EA45AD">
        <w:t>A</w:t>
      </w:r>
      <w:r w:rsidR="000547F4" w:rsidRPr="00EA45AD">
        <w:t xml:space="preserve"> w</w:t>
      </w:r>
      <w:r w:rsidR="0065009D" w:rsidRPr="00EA45AD">
        <w:t>ide variety of activities take</w:t>
      </w:r>
      <w:r w:rsidR="000547F4" w:rsidRPr="00EA45AD">
        <w:t xml:space="preserve"> place under the workforce planning banner</w:t>
      </w:r>
      <w:r w:rsidR="00C21C24" w:rsidRPr="00EA45AD">
        <w:t>:</w:t>
      </w:r>
      <w:r w:rsidR="000547F4" w:rsidRPr="00EA45AD">
        <w:t xml:space="preserve"> </w:t>
      </w:r>
      <w:r w:rsidRPr="00EA45AD">
        <w:t>succession planning; flexible working; demand</w:t>
      </w:r>
      <w:r w:rsidR="00C21C24" w:rsidRPr="00EA45AD">
        <w:t>/</w:t>
      </w:r>
      <w:r w:rsidRPr="00EA45AD">
        <w:t xml:space="preserve">supply forecasting; skills audit/gap analysis; </w:t>
      </w:r>
      <w:r w:rsidR="003D0A15" w:rsidRPr="00EA45AD">
        <w:t xml:space="preserve">diverse recruiting; </w:t>
      </w:r>
      <w:r w:rsidRPr="00EA45AD">
        <w:t>talent management; multi-skilling; role design; risk management; outsourcing; care</w:t>
      </w:r>
      <w:r w:rsidR="00CD5705" w:rsidRPr="00EA45AD">
        <w:t>er planning; scenario planning (CIPD).</w:t>
      </w:r>
      <w:r w:rsidR="0065009D" w:rsidRPr="00EA45AD">
        <w:t xml:space="preserve"> A</w:t>
      </w:r>
      <w:r w:rsidR="000547F4" w:rsidRPr="00EA45AD">
        <w:t>ppraisal</w:t>
      </w:r>
      <w:r w:rsidR="0065009D" w:rsidRPr="00EA45AD">
        <w:t xml:space="preserve"> systems </w:t>
      </w:r>
      <w:r w:rsidR="006D604E" w:rsidRPr="00EA45AD">
        <w:t>(</w:t>
      </w:r>
      <w:proofErr w:type="spellStart"/>
      <w:r w:rsidR="006D604E" w:rsidRPr="00EA45AD">
        <w:t>eg</w:t>
      </w:r>
      <w:proofErr w:type="spellEnd"/>
      <w:r w:rsidR="006D604E" w:rsidRPr="00EA45AD">
        <w:t xml:space="preserve"> SRD) </w:t>
      </w:r>
      <w:r w:rsidR="000547F4" w:rsidRPr="00EA45AD">
        <w:t>generate information and discussions with employees about their current job performance and the skills</w:t>
      </w:r>
      <w:r w:rsidRPr="00EA45AD">
        <w:t xml:space="preserve"> </w:t>
      </w:r>
      <w:r w:rsidR="000547F4" w:rsidRPr="00EA45AD">
        <w:t>they are demonstrating. If the quality of performance management is</w:t>
      </w:r>
      <w:r w:rsidR="005F3242" w:rsidRPr="00EA45AD">
        <w:t xml:space="preserve"> </w:t>
      </w:r>
      <w:r w:rsidR="000547F4" w:rsidRPr="00EA45AD">
        <w:t xml:space="preserve">poor, </w:t>
      </w:r>
      <w:r w:rsidR="0065009D" w:rsidRPr="00EA45AD">
        <w:t xml:space="preserve">there is </w:t>
      </w:r>
      <w:r w:rsidR="000547F4" w:rsidRPr="00EA45AD">
        <w:t>no firm foundation from whi</w:t>
      </w:r>
      <w:r w:rsidR="00CD5705" w:rsidRPr="00EA45AD">
        <w:t>ch to build (IES)</w:t>
      </w:r>
      <w:r w:rsidR="00C21C24" w:rsidRPr="00EA45AD">
        <w:t>.</w:t>
      </w:r>
    </w:p>
    <w:p w:rsidR="00EA45AD" w:rsidRDefault="00EA45AD" w:rsidP="00EA45AD">
      <w:pPr>
        <w:pStyle w:val="Heading2"/>
      </w:pPr>
    </w:p>
    <w:p w:rsidR="006A3A97" w:rsidRDefault="006A3A97" w:rsidP="00EA45AD">
      <w:pPr>
        <w:pStyle w:val="Heading2"/>
      </w:pPr>
      <w:r>
        <w:t>How doe</w:t>
      </w:r>
      <w:r w:rsidR="00DE0E02">
        <w:t xml:space="preserve">s workforce planning relate to </w:t>
      </w:r>
      <w:r>
        <w:t>budgeting process</w:t>
      </w:r>
      <w:r w:rsidR="00DE0E02">
        <w:t>es</w:t>
      </w:r>
      <w:r>
        <w:t>?</w:t>
      </w:r>
    </w:p>
    <w:p w:rsidR="006A3A97" w:rsidRPr="00EA45AD" w:rsidRDefault="006A3A97" w:rsidP="00EA45AD">
      <w:r w:rsidRPr="00EA45AD">
        <w:t xml:space="preserve">To close the planning loop, workforce planning should feed into the budgeting process so the costs of actions and staffing levels </w:t>
      </w:r>
      <w:proofErr w:type="gramStart"/>
      <w:r w:rsidRPr="00EA45AD">
        <w:t>are es</w:t>
      </w:r>
      <w:r w:rsidR="00752E12" w:rsidRPr="00EA45AD">
        <w:t>timated and included in budgets</w:t>
      </w:r>
      <w:proofErr w:type="gramEnd"/>
      <w:r w:rsidR="00752E12" w:rsidRPr="00EA45AD">
        <w:t xml:space="preserve">. </w:t>
      </w:r>
      <w:r w:rsidRPr="00EA45AD">
        <w:t>Work</w:t>
      </w:r>
      <w:r w:rsidR="00DE0E02" w:rsidRPr="00EA45AD">
        <w:t xml:space="preserve">force planning is a valuable process to help inform </w:t>
      </w:r>
      <w:r w:rsidRPr="00EA45AD">
        <w:t>annual re</w:t>
      </w:r>
      <w:r w:rsidR="00DE0E02" w:rsidRPr="00EA45AD">
        <w:t>source planning, projections and forecasting</w:t>
      </w:r>
      <w:r w:rsidR="00752E12" w:rsidRPr="00EA45AD">
        <w:t xml:space="preserve"> (IES).</w:t>
      </w:r>
    </w:p>
    <w:p w:rsidR="006A3A97" w:rsidRPr="00EA45AD" w:rsidRDefault="006A3A97" w:rsidP="00EA45AD"/>
    <w:p w:rsidR="007D5388" w:rsidRPr="00EA45AD" w:rsidRDefault="007D5388" w:rsidP="00EA45AD">
      <w:pPr>
        <w:rPr>
          <w:b/>
        </w:rPr>
      </w:pPr>
      <w:r w:rsidRPr="00EA45AD">
        <w:rPr>
          <w:b/>
        </w:rPr>
        <w:t xml:space="preserve">Please also refer to conclusion FAQs on page </w:t>
      </w:r>
      <w:r w:rsidR="003A2906" w:rsidRPr="00EA45AD">
        <w:rPr>
          <w:b/>
        </w:rPr>
        <w:t>1</w:t>
      </w:r>
      <w:r w:rsidR="00D169C3">
        <w:rPr>
          <w:b/>
        </w:rPr>
        <w:t>2</w:t>
      </w:r>
      <w:r w:rsidRPr="00EA45AD">
        <w:rPr>
          <w:b/>
        </w:rPr>
        <w:t>.</w:t>
      </w:r>
    </w:p>
    <w:p w:rsidR="00EA45AD" w:rsidRDefault="00EA45AD">
      <w:pPr>
        <w:spacing w:after="160"/>
      </w:pPr>
      <w:r>
        <w:br w:type="page"/>
      </w:r>
    </w:p>
    <w:p w:rsidR="00F84C86" w:rsidRPr="006A3A97" w:rsidRDefault="00B27DDD" w:rsidP="00B27DDD">
      <w:pPr>
        <w:pStyle w:val="Heading1"/>
      </w:pPr>
      <w:r>
        <w:lastRenderedPageBreak/>
        <w:t>5-step workforce planning</w:t>
      </w:r>
    </w:p>
    <w:p w:rsidR="00D0610C" w:rsidRDefault="00D0610C" w:rsidP="00EA45AD">
      <w:r>
        <w:rPr>
          <w:noProof/>
          <w:lang w:eastAsia="en-GB"/>
        </w:rPr>
        <w:drawing>
          <wp:inline distT="0" distB="0" distL="0" distR="0">
            <wp:extent cx="6035675" cy="1408670"/>
            <wp:effectExtent l="0" t="0" r="22225" b="203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17419" w:rsidRPr="00D0610C" w:rsidRDefault="00B17419" w:rsidP="00EA45AD"/>
    <w:p w:rsidR="00361E0A" w:rsidRPr="005F3242" w:rsidRDefault="00322F9F" w:rsidP="00EA45AD">
      <w:r>
        <w:rPr>
          <w:noProof/>
          <w:lang w:eastAsia="en-GB"/>
        </w:rPr>
        <w:drawing>
          <wp:inline distT="0" distB="0" distL="0" distR="0" wp14:anchorId="6E7466FD">
            <wp:extent cx="6035675" cy="11461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5675" cy="1146175"/>
                    </a:xfrm>
                    <a:prstGeom prst="rect">
                      <a:avLst/>
                    </a:prstGeom>
                    <a:noFill/>
                  </pic:spPr>
                </pic:pic>
              </a:graphicData>
            </a:graphic>
          </wp:inline>
        </w:drawing>
      </w:r>
    </w:p>
    <w:p w:rsidR="00BC1DF1" w:rsidRDefault="00BC1DF1" w:rsidP="00EA45AD"/>
    <w:tbl>
      <w:tblPr>
        <w:tblStyle w:val="TableGrid"/>
        <w:tblW w:w="0" w:type="auto"/>
        <w:tblLook w:val="04A0" w:firstRow="1" w:lastRow="0" w:firstColumn="1" w:lastColumn="0" w:noHBand="0" w:noVBand="1"/>
      </w:tblPr>
      <w:tblGrid>
        <w:gridCol w:w="4106"/>
        <w:gridCol w:w="5630"/>
      </w:tblGrid>
      <w:tr w:rsidR="00501332" w:rsidTr="00ED509E">
        <w:tc>
          <w:tcPr>
            <w:tcW w:w="4106" w:type="dxa"/>
            <w:shd w:val="clear" w:color="auto" w:fill="D9D9D9" w:themeFill="background1" w:themeFillShade="D9"/>
          </w:tcPr>
          <w:p w:rsidR="00501332" w:rsidRDefault="0023549C" w:rsidP="00EA45AD">
            <w:r>
              <w:t>Establish</w:t>
            </w:r>
            <w:r w:rsidR="005D2416">
              <w:t xml:space="preserve"> roles and responsi</w:t>
            </w:r>
            <w:r>
              <w:t>bilities for workforce planning:</w:t>
            </w:r>
          </w:p>
          <w:p w:rsidR="005D2416" w:rsidRDefault="005D2416" w:rsidP="00EA45AD">
            <w:pPr>
              <w:pStyle w:val="ListParagraph"/>
              <w:numPr>
                <w:ilvl w:val="0"/>
                <w:numId w:val="25"/>
              </w:numPr>
            </w:pPr>
            <w:r>
              <w:t>Leaders at the school/institutional level</w:t>
            </w:r>
          </w:p>
          <w:p w:rsidR="005D2416" w:rsidRDefault="005D2416" w:rsidP="00EA45AD">
            <w:pPr>
              <w:pStyle w:val="ListParagraph"/>
              <w:numPr>
                <w:ilvl w:val="0"/>
                <w:numId w:val="25"/>
              </w:numPr>
            </w:pPr>
            <w:r>
              <w:t>HR Business Manager</w:t>
            </w:r>
          </w:p>
          <w:p w:rsidR="005D2416" w:rsidRDefault="005D2416" w:rsidP="00EA45AD">
            <w:pPr>
              <w:pStyle w:val="ListParagraph"/>
              <w:numPr>
                <w:ilvl w:val="0"/>
                <w:numId w:val="25"/>
              </w:numPr>
            </w:pPr>
            <w:r>
              <w:t>Governance committees</w:t>
            </w:r>
          </w:p>
          <w:p w:rsidR="003D0A15" w:rsidRDefault="003D0A15" w:rsidP="00EA45AD">
            <w:pPr>
              <w:pStyle w:val="ListParagraph"/>
              <w:numPr>
                <w:ilvl w:val="0"/>
                <w:numId w:val="25"/>
              </w:numPr>
            </w:pPr>
            <w:r>
              <w:t>E&amp;D consultants</w:t>
            </w:r>
          </w:p>
          <w:p w:rsidR="005D2416" w:rsidRDefault="00ED509E" w:rsidP="00EA45AD">
            <w:pPr>
              <w:pStyle w:val="ListParagraph"/>
              <w:numPr>
                <w:ilvl w:val="0"/>
                <w:numId w:val="25"/>
              </w:numPr>
            </w:pPr>
            <w:r>
              <w:t>K</w:t>
            </w:r>
            <w:r w:rsidR="005D2416" w:rsidRPr="005D2416">
              <w:t>ey stakeholders</w:t>
            </w:r>
          </w:p>
          <w:p w:rsidR="00ED509E" w:rsidRPr="005D2416" w:rsidRDefault="00ED509E" w:rsidP="00EA45AD">
            <w:pPr>
              <w:pStyle w:val="ListParagraph"/>
              <w:numPr>
                <w:ilvl w:val="0"/>
                <w:numId w:val="25"/>
              </w:numPr>
            </w:pPr>
            <w:r>
              <w:t>Other</w:t>
            </w:r>
          </w:p>
          <w:p w:rsidR="008C2354" w:rsidRDefault="008C2354" w:rsidP="00EA45AD"/>
          <w:p w:rsidR="00ED509E" w:rsidRDefault="00ED509E" w:rsidP="00EA45AD"/>
          <w:p w:rsidR="00ED509E" w:rsidRDefault="00ED509E" w:rsidP="00EA45AD"/>
          <w:p w:rsidR="008C2354" w:rsidRPr="00501332" w:rsidRDefault="008C2354" w:rsidP="00EA45AD"/>
        </w:tc>
        <w:tc>
          <w:tcPr>
            <w:tcW w:w="5630" w:type="dxa"/>
          </w:tcPr>
          <w:p w:rsidR="00501332" w:rsidRDefault="00501332" w:rsidP="00EA45AD"/>
          <w:p w:rsidR="00501332" w:rsidRDefault="00501332" w:rsidP="00EA45AD"/>
        </w:tc>
      </w:tr>
      <w:tr w:rsidR="00501332" w:rsidTr="00ED509E">
        <w:tc>
          <w:tcPr>
            <w:tcW w:w="4106" w:type="dxa"/>
            <w:shd w:val="clear" w:color="auto" w:fill="D9D9D9" w:themeFill="background1" w:themeFillShade="D9"/>
          </w:tcPr>
          <w:p w:rsidR="00ED509E" w:rsidRDefault="00ED509E" w:rsidP="00EA45AD">
            <w:r>
              <w:t>How will plan be “approved”?</w:t>
            </w:r>
          </w:p>
          <w:p w:rsidR="00ED509E" w:rsidRDefault="00ED509E" w:rsidP="00EA45AD"/>
          <w:p w:rsidR="00ED509E" w:rsidRDefault="00ED509E" w:rsidP="00EA45AD"/>
          <w:p w:rsidR="00ED509E" w:rsidRPr="00501332" w:rsidRDefault="00ED509E" w:rsidP="00EA45AD"/>
        </w:tc>
        <w:tc>
          <w:tcPr>
            <w:tcW w:w="5630" w:type="dxa"/>
          </w:tcPr>
          <w:p w:rsidR="00501332" w:rsidRDefault="00501332" w:rsidP="00EA45AD"/>
          <w:p w:rsidR="00501332" w:rsidRDefault="00501332" w:rsidP="00EA45AD"/>
          <w:p w:rsidR="005A100B" w:rsidRDefault="005A100B" w:rsidP="00EA45AD"/>
          <w:p w:rsidR="005A100B" w:rsidRDefault="005A100B" w:rsidP="00EA45AD"/>
          <w:p w:rsidR="005A100B" w:rsidRDefault="005A100B" w:rsidP="00EA45AD"/>
          <w:p w:rsidR="005A100B" w:rsidRDefault="005A100B" w:rsidP="00EA45AD"/>
          <w:p w:rsidR="005A100B" w:rsidRDefault="005A100B" w:rsidP="00EA45AD"/>
          <w:p w:rsidR="00501332" w:rsidRDefault="00501332" w:rsidP="00EA45AD"/>
        </w:tc>
      </w:tr>
    </w:tbl>
    <w:p w:rsidR="00501332" w:rsidRDefault="00501332" w:rsidP="00EA45AD"/>
    <w:p w:rsidR="003D4E1D" w:rsidRDefault="003D4E1D" w:rsidP="00EA45AD"/>
    <w:p w:rsidR="00501332" w:rsidRDefault="00501332" w:rsidP="00EA45AD"/>
    <w:p w:rsidR="00D0610C" w:rsidRDefault="00D0610C" w:rsidP="00EA45AD"/>
    <w:p w:rsidR="005A100B" w:rsidRPr="0014214D" w:rsidRDefault="005A100B" w:rsidP="00EA45AD"/>
    <w:p w:rsidR="00361E0A" w:rsidRPr="0014214D" w:rsidRDefault="003E4785" w:rsidP="00EA45AD">
      <w:r>
        <w:rPr>
          <w:noProof/>
          <w:lang w:eastAsia="en-GB"/>
        </w:rPr>
        <w:lastRenderedPageBreak/>
        <w:drawing>
          <wp:inline distT="0" distB="0" distL="0" distR="0" wp14:anchorId="153A53A5">
            <wp:extent cx="6035675" cy="1146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5675" cy="1146175"/>
                    </a:xfrm>
                    <a:prstGeom prst="rect">
                      <a:avLst/>
                    </a:prstGeom>
                    <a:noFill/>
                  </pic:spPr>
                </pic:pic>
              </a:graphicData>
            </a:graphic>
          </wp:inline>
        </w:drawing>
      </w:r>
    </w:p>
    <w:p w:rsidR="00D169C3" w:rsidRDefault="00D169C3" w:rsidP="00EA45AD">
      <w:pPr>
        <w:rPr>
          <w:b/>
        </w:rPr>
      </w:pPr>
    </w:p>
    <w:p w:rsidR="00361E0A" w:rsidRPr="00D169C3" w:rsidRDefault="00361E0A" w:rsidP="00EA45AD">
      <w:pPr>
        <w:rPr>
          <w:b/>
        </w:rPr>
      </w:pPr>
      <w:r w:rsidRPr="00D169C3">
        <w:rPr>
          <w:b/>
        </w:rPr>
        <w:t>Step 2A:</w:t>
      </w:r>
      <w:r w:rsidR="0014214D" w:rsidRPr="00D169C3">
        <w:rPr>
          <w:b/>
        </w:rPr>
        <w:t xml:space="preserve"> </w:t>
      </w:r>
      <w:r w:rsidR="00F14AE7" w:rsidRPr="00D169C3">
        <w:rPr>
          <w:b/>
        </w:rPr>
        <w:t xml:space="preserve">What are your </w:t>
      </w:r>
      <w:r w:rsidR="00F14AE7" w:rsidRPr="00D169C3">
        <w:rPr>
          <w:b/>
          <w:color w:val="306785" w:themeColor="accent1" w:themeShade="BF"/>
        </w:rPr>
        <w:t>c</w:t>
      </w:r>
      <w:r w:rsidR="00962341" w:rsidRPr="00D169C3">
        <w:rPr>
          <w:b/>
          <w:color w:val="306785" w:themeColor="accent1" w:themeShade="BF"/>
        </w:rPr>
        <w:t>urrent</w:t>
      </w:r>
      <w:r w:rsidR="00962341" w:rsidRPr="00D169C3">
        <w:rPr>
          <w:b/>
        </w:rPr>
        <w:t xml:space="preserve"> resources</w:t>
      </w:r>
      <w:r w:rsidR="00F14AE7" w:rsidRPr="00D169C3">
        <w:rPr>
          <w:b/>
        </w:rPr>
        <w:t>?</w:t>
      </w:r>
    </w:p>
    <w:p w:rsidR="00E73F54" w:rsidRDefault="0078152C" w:rsidP="00EA45AD">
      <w:pPr>
        <w:pStyle w:val="ListParagraph"/>
        <w:numPr>
          <w:ilvl w:val="0"/>
          <w:numId w:val="26"/>
        </w:numPr>
      </w:pPr>
      <w:r>
        <w:t xml:space="preserve">Assemble data on what you </w:t>
      </w:r>
      <w:r w:rsidRPr="00EA45AD">
        <w:t>currently</w:t>
      </w:r>
      <w:r>
        <w:t xml:space="preserve"> have: </w:t>
      </w:r>
      <w:r w:rsidR="0014214D">
        <w:t>h</w:t>
      </w:r>
      <w:r w:rsidR="00E73F54" w:rsidRPr="00E73F54">
        <w:t xml:space="preserve">eadcount, </w:t>
      </w:r>
      <w:r w:rsidR="00D641F5">
        <w:t xml:space="preserve">vacancies, </w:t>
      </w:r>
      <w:r w:rsidR="00E73F54">
        <w:t>s</w:t>
      </w:r>
      <w:r w:rsidR="00E73F54" w:rsidRPr="00E73F54">
        <w:t>taff type</w:t>
      </w:r>
      <w:r w:rsidR="00E73F54">
        <w:t xml:space="preserve">, gender, nationality, </w:t>
      </w:r>
      <w:r w:rsidR="003D0A15">
        <w:t xml:space="preserve">ethnicity/race (BME), </w:t>
      </w:r>
      <w:r w:rsidR="00E73F54">
        <w:t>age, staff reaching retirement age</w:t>
      </w:r>
      <w:r w:rsidR="00423DEC">
        <w:t>, turnover rates</w:t>
      </w:r>
      <w:r w:rsidR="00F14AE7">
        <w:t xml:space="preserve"> </w:t>
      </w:r>
      <w:r w:rsidR="009F009D">
        <w:t>(see Annex page 12</w:t>
      </w:r>
      <w:r w:rsidR="00F14AE7">
        <w:t>)</w:t>
      </w:r>
      <w:r w:rsidR="00C37FA5">
        <w:t>; organisational charts; budget</w:t>
      </w:r>
      <w:r w:rsidR="00C21C24">
        <w:t>.</w:t>
      </w:r>
    </w:p>
    <w:p w:rsidR="0098461B" w:rsidRDefault="0098461B" w:rsidP="00EA45AD">
      <w:pPr>
        <w:pStyle w:val="ListParagraph"/>
      </w:pPr>
    </w:p>
    <w:tbl>
      <w:tblPr>
        <w:tblStyle w:val="TableGrid"/>
        <w:tblW w:w="0" w:type="auto"/>
        <w:tblLook w:val="04A0" w:firstRow="1" w:lastRow="0" w:firstColumn="1" w:lastColumn="0" w:noHBand="0" w:noVBand="1"/>
      </w:tblPr>
      <w:tblGrid>
        <w:gridCol w:w="5524"/>
        <w:gridCol w:w="4212"/>
      </w:tblGrid>
      <w:tr w:rsidR="00D641F5" w:rsidTr="004A0078">
        <w:tc>
          <w:tcPr>
            <w:tcW w:w="5524" w:type="dxa"/>
            <w:shd w:val="clear" w:color="auto" w:fill="D9D9D9" w:themeFill="background1" w:themeFillShade="D9"/>
          </w:tcPr>
          <w:p w:rsidR="00D641F5" w:rsidRPr="00D641F5" w:rsidRDefault="00FD7D00" w:rsidP="00EA45AD">
            <w:r>
              <w:t>Vacancies (current)</w:t>
            </w:r>
          </w:p>
        </w:tc>
        <w:tc>
          <w:tcPr>
            <w:tcW w:w="4212" w:type="dxa"/>
          </w:tcPr>
          <w:p w:rsidR="00D641F5" w:rsidRDefault="00D641F5" w:rsidP="00EA45AD"/>
        </w:tc>
      </w:tr>
      <w:tr w:rsidR="006F7178" w:rsidTr="004A0078">
        <w:tc>
          <w:tcPr>
            <w:tcW w:w="5524" w:type="dxa"/>
            <w:shd w:val="clear" w:color="auto" w:fill="D9D9D9" w:themeFill="background1" w:themeFillShade="D9"/>
          </w:tcPr>
          <w:p w:rsidR="006F7178" w:rsidRDefault="00FD7D00" w:rsidP="00EA45AD">
            <w:r>
              <w:t>Vacancies (anticipated)</w:t>
            </w:r>
          </w:p>
        </w:tc>
        <w:tc>
          <w:tcPr>
            <w:tcW w:w="4212" w:type="dxa"/>
          </w:tcPr>
          <w:p w:rsidR="006F7178" w:rsidRDefault="006F7178" w:rsidP="00EA45AD"/>
        </w:tc>
      </w:tr>
      <w:tr w:rsidR="0014214D" w:rsidTr="004A0078">
        <w:tc>
          <w:tcPr>
            <w:tcW w:w="5524" w:type="dxa"/>
            <w:shd w:val="clear" w:color="auto" w:fill="D9D9D9" w:themeFill="background1" w:themeFillShade="D9"/>
          </w:tcPr>
          <w:p w:rsidR="0014214D" w:rsidRPr="00D641F5" w:rsidRDefault="001204DA" w:rsidP="00EA45AD">
            <w:r>
              <w:t xml:space="preserve">Anticipated retirements </w:t>
            </w:r>
            <w:r w:rsidR="00FD7D00">
              <w:t>(</w:t>
            </w:r>
            <w:r>
              <w:t>1-5 years</w:t>
            </w:r>
            <w:r w:rsidR="00FD7D00">
              <w:t>)</w:t>
            </w:r>
          </w:p>
        </w:tc>
        <w:tc>
          <w:tcPr>
            <w:tcW w:w="4212" w:type="dxa"/>
          </w:tcPr>
          <w:p w:rsidR="0014214D" w:rsidRDefault="0014214D" w:rsidP="00EA45AD"/>
        </w:tc>
      </w:tr>
      <w:tr w:rsidR="00FD7D00" w:rsidTr="004A0078">
        <w:tc>
          <w:tcPr>
            <w:tcW w:w="5524" w:type="dxa"/>
            <w:shd w:val="clear" w:color="auto" w:fill="D9D9D9" w:themeFill="background1" w:themeFillShade="D9"/>
          </w:tcPr>
          <w:p w:rsidR="00FD7D00" w:rsidRDefault="00FD7D00" w:rsidP="00EA45AD">
            <w:r>
              <w:t>Critical roles (</w:t>
            </w:r>
            <w:proofErr w:type="spellStart"/>
            <w:r>
              <w:t>e</w:t>
            </w:r>
            <w:r w:rsidR="00C21C24">
              <w:t>g</w:t>
            </w:r>
            <w:proofErr w:type="spellEnd"/>
            <w:r>
              <w:t xml:space="preserve"> key leadership roles; jobs with “single person” dependency)</w:t>
            </w:r>
          </w:p>
        </w:tc>
        <w:tc>
          <w:tcPr>
            <w:tcW w:w="4212" w:type="dxa"/>
          </w:tcPr>
          <w:p w:rsidR="00FD7D00" w:rsidRDefault="00FD7D00" w:rsidP="00EA45AD"/>
        </w:tc>
      </w:tr>
      <w:tr w:rsidR="006F7178" w:rsidTr="004A0078">
        <w:tc>
          <w:tcPr>
            <w:tcW w:w="5524" w:type="dxa"/>
            <w:shd w:val="clear" w:color="auto" w:fill="D9D9D9" w:themeFill="background1" w:themeFillShade="D9"/>
          </w:tcPr>
          <w:p w:rsidR="006F7178" w:rsidRDefault="00FD7D00" w:rsidP="00EA45AD">
            <w:r>
              <w:t>D</w:t>
            </w:r>
            <w:r w:rsidR="004A0078">
              <w:t>escribe the d</w:t>
            </w:r>
            <w:r>
              <w:t xml:space="preserve">iversity of </w:t>
            </w:r>
            <w:r w:rsidR="004A0078">
              <w:t xml:space="preserve">the </w:t>
            </w:r>
            <w:r>
              <w:t>workforce</w:t>
            </w:r>
            <w:r w:rsidR="003D0A15">
              <w:t xml:space="preserve"> (gender/ethnicity/race by grade)</w:t>
            </w:r>
          </w:p>
        </w:tc>
        <w:tc>
          <w:tcPr>
            <w:tcW w:w="4212" w:type="dxa"/>
          </w:tcPr>
          <w:p w:rsidR="006F7178" w:rsidRDefault="006F7178" w:rsidP="00EA45AD"/>
        </w:tc>
      </w:tr>
      <w:tr w:rsidR="0014214D" w:rsidTr="004A0078">
        <w:tc>
          <w:tcPr>
            <w:tcW w:w="5524" w:type="dxa"/>
            <w:shd w:val="clear" w:color="auto" w:fill="D9D9D9" w:themeFill="background1" w:themeFillShade="D9"/>
          </w:tcPr>
          <w:p w:rsidR="0014214D" w:rsidRPr="00D641F5" w:rsidRDefault="00570842" w:rsidP="00EA45AD">
            <w:r>
              <w:t xml:space="preserve">Key </w:t>
            </w:r>
            <w:r w:rsidR="00FD7D00">
              <w:t>workforce challenges</w:t>
            </w:r>
            <w:r w:rsidR="00D641F5" w:rsidRPr="00D641F5">
              <w:t xml:space="preserve"> (</w:t>
            </w:r>
            <w:proofErr w:type="spellStart"/>
            <w:r w:rsidR="00C21C24">
              <w:t>eg</w:t>
            </w:r>
            <w:proofErr w:type="spellEnd"/>
            <w:r w:rsidR="00C21C24">
              <w:t xml:space="preserve"> </w:t>
            </w:r>
            <w:r w:rsidR="00E57E27">
              <w:t>unsuccessful searches, turnover</w:t>
            </w:r>
            <w:r w:rsidR="00385654">
              <w:t>, work overload</w:t>
            </w:r>
            <w:r>
              <w:t xml:space="preserve">, </w:t>
            </w:r>
            <w:r w:rsidR="00E57E27">
              <w:t>underrepresentation of key diversity groups</w:t>
            </w:r>
            <w:r w:rsidR="0098461B">
              <w:t>)</w:t>
            </w:r>
          </w:p>
        </w:tc>
        <w:tc>
          <w:tcPr>
            <w:tcW w:w="4212" w:type="dxa"/>
          </w:tcPr>
          <w:p w:rsidR="0014214D" w:rsidRDefault="0014214D" w:rsidP="00EA45AD"/>
        </w:tc>
      </w:tr>
      <w:tr w:rsidR="0014214D" w:rsidTr="004A0078">
        <w:tc>
          <w:tcPr>
            <w:tcW w:w="5524" w:type="dxa"/>
            <w:shd w:val="clear" w:color="auto" w:fill="D9D9D9" w:themeFill="background1" w:themeFillShade="D9"/>
          </w:tcPr>
          <w:p w:rsidR="0014214D" w:rsidRPr="00D641F5" w:rsidRDefault="007A6386" w:rsidP="00EA45AD">
            <w:r>
              <w:t xml:space="preserve">Staff with </w:t>
            </w:r>
            <w:r w:rsidR="0098461B">
              <w:t xml:space="preserve">current or emerging </w:t>
            </w:r>
            <w:r w:rsidR="00D641F5" w:rsidRPr="00D641F5">
              <w:t>talent in</w:t>
            </w:r>
            <w:r w:rsidR="00D641F5">
              <w:t xml:space="preserve"> key areas (</w:t>
            </w:r>
            <w:proofErr w:type="spellStart"/>
            <w:r w:rsidR="00C21C24">
              <w:t>eg</w:t>
            </w:r>
            <w:proofErr w:type="spellEnd"/>
            <w:r w:rsidR="008A121C">
              <w:t xml:space="preserve"> </w:t>
            </w:r>
            <w:r w:rsidR="0098461B">
              <w:t xml:space="preserve">teaching, research, leadership, </w:t>
            </w:r>
            <w:r w:rsidR="00D641F5" w:rsidRPr="00D641F5">
              <w:t xml:space="preserve">management, public engagement, technical </w:t>
            </w:r>
            <w:r w:rsidR="00FD7D00">
              <w:t>skills, specialist skills)</w:t>
            </w:r>
          </w:p>
        </w:tc>
        <w:tc>
          <w:tcPr>
            <w:tcW w:w="4212" w:type="dxa"/>
          </w:tcPr>
          <w:p w:rsidR="0014214D" w:rsidRDefault="0014214D" w:rsidP="00EA45AD"/>
        </w:tc>
      </w:tr>
      <w:tr w:rsidR="0014214D" w:rsidTr="004A0078">
        <w:tc>
          <w:tcPr>
            <w:tcW w:w="5524" w:type="dxa"/>
            <w:shd w:val="clear" w:color="auto" w:fill="D9D9D9" w:themeFill="background1" w:themeFillShade="D9"/>
          </w:tcPr>
          <w:p w:rsidR="0014214D" w:rsidRPr="00D641F5" w:rsidRDefault="00533FF2" w:rsidP="00EA45AD">
            <w:r>
              <w:t xml:space="preserve">Does </w:t>
            </w:r>
            <w:r w:rsidR="00AF0D97">
              <w:t>c</w:t>
            </w:r>
            <w:r w:rsidR="00FD7D00">
              <w:t xml:space="preserve">urrent </w:t>
            </w:r>
            <w:r>
              <w:t xml:space="preserve">staffing and </w:t>
            </w:r>
            <w:r w:rsidR="00FD7D00">
              <w:t>organisational structure</w:t>
            </w:r>
            <w:r w:rsidR="00AF0D97">
              <w:t xml:space="preserve"> </w:t>
            </w:r>
            <w:r>
              <w:t>support your objectives?</w:t>
            </w:r>
          </w:p>
        </w:tc>
        <w:tc>
          <w:tcPr>
            <w:tcW w:w="4212" w:type="dxa"/>
          </w:tcPr>
          <w:p w:rsidR="0014214D" w:rsidRDefault="0014214D" w:rsidP="00EA45AD"/>
        </w:tc>
      </w:tr>
    </w:tbl>
    <w:p w:rsidR="0014214D" w:rsidRDefault="0014214D" w:rsidP="00EA45AD"/>
    <w:p w:rsidR="00361E0A" w:rsidRPr="00D169C3" w:rsidRDefault="00361E0A" w:rsidP="00C0142A">
      <w:pPr>
        <w:rPr>
          <w:b/>
          <w:lang w:eastAsia="en-GB"/>
        </w:rPr>
      </w:pPr>
      <w:r w:rsidRPr="00D169C3">
        <w:rPr>
          <w:b/>
          <w:lang w:eastAsia="en-GB"/>
        </w:rPr>
        <w:t xml:space="preserve">Step 2B: </w:t>
      </w:r>
      <w:r w:rsidR="00962341" w:rsidRPr="00D169C3">
        <w:rPr>
          <w:b/>
          <w:lang w:eastAsia="en-GB"/>
        </w:rPr>
        <w:t xml:space="preserve">Where are you going and what </w:t>
      </w:r>
      <w:proofErr w:type="gramStart"/>
      <w:r w:rsidR="00962341" w:rsidRPr="00D169C3">
        <w:rPr>
          <w:b/>
          <w:lang w:eastAsia="en-GB"/>
        </w:rPr>
        <w:t xml:space="preserve">is </w:t>
      </w:r>
      <w:r w:rsidR="00440396" w:rsidRPr="00D169C3">
        <w:rPr>
          <w:b/>
          <w:lang w:eastAsia="en-GB"/>
        </w:rPr>
        <w:t>needed</w:t>
      </w:r>
      <w:proofErr w:type="gramEnd"/>
      <w:r w:rsidR="0078152C" w:rsidRPr="00D169C3">
        <w:rPr>
          <w:b/>
          <w:lang w:eastAsia="en-GB"/>
        </w:rPr>
        <w:t xml:space="preserve"> in the </w:t>
      </w:r>
      <w:r w:rsidR="0078152C" w:rsidRPr="00D169C3">
        <w:rPr>
          <w:b/>
          <w:color w:val="306785" w:themeColor="accent1" w:themeShade="BF"/>
          <w:lang w:eastAsia="en-GB"/>
        </w:rPr>
        <w:t>future</w:t>
      </w:r>
      <w:r w:rsidR="00DC7E9B" w:rsidRPr="00D169C3">
        <w:rPr>
          <w:b/>
          <w:lang w:eastAsia="en-GB"/>
        </w:rPr>
        <w:t>?</w:t>
      </w:r>
      <w:r w:rsidR="008A121C" w:rsidRPr="00D169C3">
        <w:rPr>
          <w:b/>
          <w:lang w:eastAsia="en-GB"/>
        </w:rPr>
        <w:t xml:space="preserve"> </w:t>
      </w:r>
    </w:p>
    <w:p w:rsidR="0098461B" w:rsidRDefault="0078152C" w:rsidP="00C0142A">
      <w:pPr>
        <w:pStyle w:val="ListParagraph"/>
        <w:numPr>
          <w:ilvl w:val="0"/>
          <w:numId w:val="26"/>
        </w:numPr>
      </w:pPr>
      <w:r>
        <w:t>Assemble</w:t>
      </w:r>
      <w:r w:rsidR="008A121C">
        <w:t xml:space="preserve"> information </w:t>
      </w:r>
      <w:r w:rsidR="004A0078">
        <w:t xml:space="preserve">and documents on </w:t>
      </w:r>
      <w:r w:rsidRPr="00C0142A">
        <w:t>future</w:t>
      </w:r>
      <w:r>
        <w:t xml:space="preserve"> </w:t>
      </w:r>
      <w:r w:rsidR="00FD7D00">
        <w:t xml:space="preserve">strategic </w:t>
      </w:r>
      <w:r>
        <w:t>direction: u</w:t>
      </w:r>
      <w:r w:rsidR="00FD7D00">
        <w:t>niversity strategies; s</w:t>
      </w:r>
      <w:r w:rsidR="0098461B">
        <w:t xml:space="preserve">chool strategies; </w:t>
      </w:r>
      <w:r>
        <w:t>institutional</w:t>
      </w:r>
      <w:r w:rsidR="0098461B">
        <w:t xml:space="preserve"> strategies; People Strategy</w:t>
      </w:r>
      <w:r w:rsidR="004A0078">
        <w:t xml:space="preserve">; </w:t>
      </w:r>
      <w:r w:rsidR="003D0A15">
        <w:t>Athena SWAN/Race Equality Action Plans; higher education</w:t>
      </w:r>
      <w:r w:rsidR="004A0078">
        <w:t xml:space="preserve"> trends, etc.</w:t>
      </w:r>
    </w:p>
    <w:p w:rsidR="0098461B" w:rsidRPr="0098461B" w:rsidRDefault="0098461B" w:rsidP="00EA45AD">
      <w:pPr>
        <w:pStyle w:val="ListParagraph"/>
      </w:pPr>
    </w:p>
    <w:tbl>
      <w:tblPr>
        <w:tblStyle w:val="TableGrid"/>
        <w:tblW w:w="0" w:type="auto"/>
        <w:tblLook w:val="04A0" w:firstRow="1" w:lastRow="0" w:firstColumn="1" w:lastColumn="0" w:noHBand="0" w:noVBand="1"/>
      </w:tblPr>
      <w:tblGrid>
        <w:gridCol w:w="5524"/>
        <w:gridCol w:w="4212"/>
      </w:tblGrid>
      <w:tr w:rsidR="0098461B" w:rsidRPr="0098461B" w:rsidTr="004A0078">
        <w:tc>
          <w:tcPr>
            <w:tcW w:w="5524" w:type="dxa"/>
            <w:shd w:val="clear" w:color="auto" w:fill="D9D9D9" w:themeFill="background1" w:themeFillShade="D9"/>
          </w:tcPr>
          <w:p w:rsidR="004A0078" w:rsidRDefault="004A0078" w:rsidP="00C0142A">
            <w:pPr>
              <w:rPr>
                <w:lang w:eastAsia="en-GB"/>
              </w:rPr>
            </w:pPr>
            <w:r>
              <w:rPr>
                <w:lang w:eastAsia="en-GB"/>
              </w:rPr>
              <w:t>New</w:t>
            </w:r>
            <w:r w:rsidR="00385654">
              <w:rPr>
                <w:lang w:eastAsia="en-GB"/>
              </w:rPr>
              <w:t xml:space="preserve"> talents </w:t>
            </w:r>
            <w:r w:rsidR="00FD7D00">
              <w:rPr>
                <w:lang w:eastAsia="en-GB"/>
              </w:rPr>
              <w:t xml:space="preserve">needed </w:t>
            </w:r>
            <w:r>
              <w:rPr>
                <w:lang w:eastAsia="en-GB"/>
              </w:rPr>
              <w:t>to succeed in future:</w:t>
            </w:r>
          </w:p>
          <w:p w:rsidR="004A0078" w:rsidRDefault="00346468" w:rsidP="00EA45AD">
            <w:pPr>
              <w:pStyle w:val="ListParagraph"/>
              <w:numPr>
                <w:ilvl w:val="0"/>
                <w:numId w:val="13"/>
              </w:numPr>
              <w:rPr>
                <w:lang w:eastAsia="en-GB"/>
              </w:rPr>
            </w:pPr>
            <w:r>
              <w:rPr>
                <w:lang w:eastAsia="en-GB"/>
              </w:rPr>
              <w:t xml:space="preserve">new </w:t>
            </w:r>
            <w:r w:rsidR="0098461B">
              <w:rPr>
                <w:lang w:eastAsia="en-GB"/>
              </w:rPr>
              <w:t>curriculu</w:t>
            </w:r>
            <w:r w:rsidR="004A0078">
              <w:rPr>
                <w:lang w:eastAsia="en-GB"/>
              </w:rPr>
              <w:t>m/research/</w:t>
            </w:r>
            <w:r>
              <w:rPr>
                <w:lang w:eastAsia="en-GB"/>
              </w:rPr>
              <w:t>public engagement</w:t>
            </w:r>
            <w:r w:rsidR="004A0078">
              <w:rPr>
                <w:lang w:eastAsia="en-GB"/>
              </w:rPr>
              <w:t xml:space="preserve"> capabilities</w:t>
            </w:r>
          </w:p>
          <w:p w:rsidR="004A0078" w:rsidRDefault="004A0078" w:rsidP="00EA45AD">
            <w:pPr>
              <w:pStyle w:val="ListParagraph"/>
              <w:numPr>
                <w:ilvl w:val="0"/>
                <w:numId w:val="13"/>
              </w:numPr>
              <w:rPr>
                <w:lang w:eastAsia="en-GB"/>
              </w:rPr>
            </w:pPr>
            <w:r>
              <w:rPr>
                <w:lang w:eastAsia="en-GB"/>
              </w:rPr>
              <w:t>leadership/</w:t>
            </w:r>
            <w:r w:rsidR="00FD7D00">
              <w:rPr>
                <w:lang w:eastAsia="en-GB"/>
              </w:rPr>
              <w:t>management</w:t>
            </w:r>
            <w:r>
              <w:rPr>
                <w:lang w:eastAsia="en-GB"/>
              </w:rPr>
              <w:t xml:space="preserve"> skills</w:t>
            </w:r>
          </w:p>
          <w:p w:rsidR="0098461B" w:rsidRPr="0098461B" w:rsidRDefault="004A0078" w:rsidP="00EA45AD">
            <w:pPr>
              <w:pStyle w:val="ListParagraph"/>
              <w:numPr>
                <w:ilvl w:val="0"/>
                <w:numId w:val="13"/>
              </w:numPr>
              <w:rPr>
                <w:lang w:eastAsia="en-GB"/>
              </w:rPr>
            </w:pPr>
            <w:r>
              <w:rPr>
                <w:lang w:eastAsia="en-GB"/>
              </w:rPr>
              <w:t xml:space="preserve">other technical or </w:t>
            </w:r>
            <w:r w:rsidR="00FD7D00">
              <w:rPr>
                <w:lang w:eastAsia="en-GB"/>
              </w:rPr>
              <w:t>specialist skills</w:t>
            </w:r>
          </w:p>
        </w:tc>
        <w:tc>
          <w:tcPr>
            <w:tcW w:w="4212" w:type="dxa"/>
          </w:tcPr>
          <w:p w:rsidR="0098461B" w:rsidRPr="0098461B" w:rsidRDefault="0098461B" w:rsidP="00EA45AD">
            <w:pPr>
              <w:pStyle w:val="ListParagraph"/>
              <w:rPr>
                <w:lang w:eastAsia="en-GB"/>
              </w:rPr>
            </w:pPr>
          </w:p>
        </w:tc>
      </w:tr>
      <w:tr w:rsidR="0098461B" w:rsidRPr="0098461B" w:rsidTr="004A0078">
        <w:tc>
          <w:tcPr>
            <w:tcW w:w="5524" w:type="dxa"/>
            <w:shd w:val="clear" w:color="auto" w:fill="D9D9D9" w:themeFill="background1" w:themeFillShade="D9"/>
          </w:tcPr>
          <w:p w:rsidR="0098461B" w:rsidRPr="00346468" w:rsidRDefault="004A0078" w:rsidP="00C0142A">
            <w:pPr>
              <w:rPr>
                <w:lang w:eastAsia="en-GB"/>
              </w:rPr>
            </w:pPr>
            <w:r>
              <w:rPr>
                <w:lang w:eastAsia="en-GB"/>
              </w:rPr>
              <w:t>Skills or roles</w:t>
            </w:r>
            <w:r w:rsidR="00FD7D00">
              <w:rPr>
                <w:lang w:eastAsia="en-GB"/>
              </w:rPr>
              <w:t xml:space="preserve"> </w:t>
            </w:r>
            <w:r w:rsidR="00346468">
              <w:rPr>
                <w:lang w:eastAsia="en-GB"/>
              </w:rPr>
              <w:t xml:space="preserve">no longer </w:t>
            </w:r>
            <w:proofErr w:type="gramStart"/>
            <w:r w:rsidR="00346468">
              <w:rPr>
                <w:lang w:eastAsia="en-GB"/>
              </w:rPr>
              <w:t>required</w:t>
            </w:r>
            <w:r w:rsidR="00DC7E9B">
              <w:rPr>
                <w:lang w:eastAsia="en-GB"/>
              </w:rPr>
              <w:t>?</w:t>
            </w:r>
            <w:proofErr w:type="gramEnd"/>
          </w:p>
        </w:tc>
        <w:tc>
          <w:tcPr>
            <w:tcW w:w="4212" w:type="dxa"/>
          </w:tcPr>
          <w:p w:rsidR="0098461B" w:rsidRPr="0098461B" w:rsidRDefault="0098461B" w:rsidP="00EA45AD">
            <w:pPr>
              <w:pStyle w:val="ListParagraph"/>
              <w:rPr>
                <w:lang w:eastAsia="en-GB"/>
              </w:rPr>
            </w:pPr>
          </w:p>
        </w:tc>
      </w:tr>
      <w:tr w:rsidR="0098461B" w:rsidRPr="0098461B" w:rsidTr="004A0078">
        <w:tc>
          <w:tcPr>
            <w:tcW w:w="5524" w:type="dxa"/>
            <w:shd w:val="clear" w:color="auto" w:fill="D9D9D9" w:themeFill="background1" w:themeFillShade="D9"/>
          </w:tcPr>
          <w:p w:rsidR="0098461B" w:rsidRPr="00346468" w:rsidRDefault="008A121C" w:rsidP="00C0142A">
            <w:pPr>
              <w:rPr>
                <w:lang w:eastAsia="en-GB"/>
              </w:rPr>
            </w:pPr>
            <w:r>
              <w:rPr>
                <w:lang w:eastAsia="en-GB"/>
              </w:rPr>
              <w:t>Where is increased diversity required</w:t>
            </w:r>
            <w:r w:rsidR="003D0A15">
              <w:rPr>
                <w:lang w:eastAsia="en-GB"/>
              </w:rPr>
              <w:t xml:space="preserve"> to achieve stated commitments and objectives</w:t>
            </w:r>
            <w:r>
              <w:rPr>
                <w:lang w:eastAsia="en-GB"/>
              </w:rPr>
              <w:t>?</w:t>
            </w:r>
          </w:p>
        </w:tc>
        <w:tc>
          <w:tcPr>
            <w:tcW w:w="4212" w:type="dxa"/>
          </w:tcPr>
          <w:p w:rsidR="0098461B" w:rsidRPr="0098461B" w:rsidRDefault="0098461B" w:rsidP="00EA45AD">
            <w:pPr>
              <w:pStyle w:val="ListParagraph"/>
              <w:rPr>
                <w:lang w:eastAsia="en-GB"/>
              </w:rPr>
            </w:pPr>
          </w:p>
        </w:tc>
      </w:tr>
      <w:tr w:rsidR="0078152C" w:rsidRPr="0098461B" w:rsidTr="004A0078">
        <w:tc>
          <w:tcPr>
            <w:tcW w:w="5524" w:type="dxa"/>
            <w:shd w:val="clear" w:color="auto" w:fill="D9D9D9" w:themeFill="background1" w:themeFillShade="D9"/>
          </w:tcPr>
          <w:p w:rsidR="0078152C" w:rsidRDefault="00FD7D00" w:rsidP="00C0142A">
            <w:r>
              <w:t>Wh</w:t>
            </w:r>
            <w:r w:rsidR="004A0078">
              <w:t xml:space="preserve">at staffing/organisational changes </w:t>
            </w:r>
            <w:proofErr w:type="gramStart"/>
            <w:r w:rsidR="004A0078">
              <w:t>are</w:t>
            </w:r>
            <w:r>
              <w:t xml:space="preserve"> ne</w:t>
            </w:r>
            <w:r w:rsidR="004A0078">
              <w:t>eded</w:t>
            </w:r>
            <w:proofErr w:type="gramEnd"/>
            <w:r w:rsidR="004A0078">
              <w:t xml:space="preserve"> to support new </w:t>
            </w:r>
            <w:r>
              <w:t xml:space="preserve">delivery of activities or programs? </w:t>
            </w:r>
          </w:p>
        </w:tc>
        <w:tc>
          <w:tcPr>
            <w:tcW w:w="4212" w:type="dxa"/>
          </w:tcPr>
          <w:p w:rsidR="0078152C" w:rsidRPr="0098461B" w:rsidRDefault="0078152C" w:rsidP="00EA45AD">
            <w:pPr>
              <w:pStyle w:val="ListParagraph"/>
              <w:rPr>
                <w:lang w:eastAsia="en-GB"/>
              </w:rPr>
            </w:pPr>
          </w:p>
        </w:tc>
      </w:tr>
    </w:tbl>
    <w:p w:rsidR="00BC1DF1" w:rsidRDefault="00BC1DF1" w:rsidP="00EA45AD"/>
    <w:p w:rsidR="006008A8" w:rsidRPr="005A21CA" w:rsidRDefault="006008A8" w:rsidP="00EA45AD"/>
    <w:p w:rsidR="005A21CA" w:rsidRPr="00D169C3" w:rsidRDefault="00361E0A" w:rsidP="00EA45AD">
      <w:pPr>
        <w:rPr>
          <w:b/>
          <w:sz w:val="20"/>
          <w:lang w:eastAsia="en-GB"/>
        </w:rPr>
      </w:pPr>
      <w:r w:rsidRPr="00D169C3">
        <w:rPr>
          <w:b/>
          <w:lang w:eastAsia="en-GB"/>
        </w:rPr>
        <w:lastRenderedPageBreak/>
        <w:t>Step 2C:</w:t>
      </w:r>
      <w:r w:rsidR="00346468" w:rsidRPr="00D169C3">
        <w:rPr>
          <w:b/>
          <w:lang w:eastAsia="en-GB"/>
        </w:rPr>
        <w:t xml:space="preserve"> Gap analysis</w:t>
      </w:r>
    </w:p>
    <w:p w:rsidR="00440396" w:rsidRPr="00C0142A" w:rsidRDefault="005912BD" w:rsidP="00C0142A">
      <w:pPr>
        <w:pStyle w:val="ListParagraph"/>
        <w:numPr>
          <w:ilvl w:val="0"/>
          <w:numId w:val="28"/>
        </w:numPr>
        <w:rPr>
          <w:rFonts w:cs="PalatinoLinotype-Roman"/>
        </w:rPr>
      </w:pPr>
      <w:r w:rsidRPr="00C0142A">
        <w:rPr>
          <w:rFonts w:cs="PalatinoLinotype-Roman"/>
        </w:rPr>
        <w:t xml:space="preserve">In this step, we </w:t>
      </w:r>
      <w:r w:rsidR="006008A8">
        <w:t>identify</w:t>
      </w:r>
      <w:r w:rsidR="006008A8" w:rsidRPr="006008A8">
        <w:t xml:space="preserve"> gaps between current staffing and areas of future need.</w:t>
      </w:r>
    </w:p>
    <w:p w:rsidR="00692A9E" w:rsidRPr="00440396" w:rsidRDefault="00692A9E" w:rsidP="00EA45AD">
      <w:pPr>
        <w:rPr>
          <w:lang w:eastAsia="en-GB"/>
        </w:rPr>
      </w:pPr>
    </w:p>
    <w:tbl>
      <w:tblPr>
        <w:tblStyle w:val="TableGrid"/>
        <w:tblW w:w="0" w:type="auto"/>
        <w:tblLook w:val="04A0" w:firstRow="1" w:lastRow="0" w:firstColumn="1" w:lastColumn="0" w:noHBand="0" w:noVBand="1"/>
      </w:tblPr>
      <w:tblGrid>
        <w:gridCol w:w="5524"/>
        <w:gridCol w:w="4212"/>
      </w:tblGrid>
      <w:tr w:rsidR="00692A9E" w:rsidRPr="0098461B" w:rsidTr="004A0078">
        <w:tc>
          <w:tcPr>
            <w:tcW w:w="5524" w:type="dxa"/>
            <w:shd w:val="clear" w:color="auto" w:fill="D9D9D9" w:themeFill="background1" w:themeFillShade="D9"/>
          </w:tcPr>
          <w:p w:rsidR="00440396" w:rsidRDefault="00570842" w:rsidP="00C0142A">
            <w:pPr>
              <w:rPr>
                <w:lang w:eastAsia="en-GB"/>
              </w:rPr>
            </w:pPr>
            <w:r>
              <w:rPr>
                <w:lang w:eastAsia="en-GB"/>
              </w:rPr>
              <w:t>Iden</w:t>
            </w:r>
            <w:r w:rsidR="006008A8">
              <w:rPr>
                <w:lang w:eastAsia="en-GB"/>
              </w:rPr>
              <w:t>tify the key, strategic</w:t>
            </w:r>
            <w:r>
              <w:rPr>
                <w:lang w:eastAsia="en-GB"/>
              </w:rPr>
              <w:t xml:space="preserve"> g</w:t>
            </w:r>
            <w:r w:rsidR="00440396">
              <w:rPr>
                <w:lang w:eastAsia="en-GB"/>
              </w:rPr>
              <w:t>aps:</w:t>
            </w:r>
          </w:p>
          <w:p w:rsidR="0078152C" w:rsidRDefault="0078152C" w:rsidP="00C0142A">
            <w:pPr>
              <w:pStyle w:val="ListParagraph"/>
              <w:numPr>
                <w:ilvl w:val="0"/>
                <w:numId w:val="27"/>
              </w:numPr>
              <w:rPr>
                <w:lang w:eastAsia="en-GB"/>
              </w:rPr>
            </w:pPr>
            <w:r>
              <w:rPr>
                <w:lang w:eastAsia="en-GB"/>
              </w:rPr>
              <w:t>Talent</w:t>
            </w:r>
            <w:r w:rsidR="00440396">
              <w:rPr>
                <w:lang w:eastAsia="en-GB"/>
              </w:rPr>
              <w:t xml:space="preserve"> / skills</w:t>
            </w:r>
            <w:r>
              <w:rPr>
                <w:lang w:eastAsia="en-GB"/>
              </w:rPr>
              <w:t xml:space="preserve"> gaps</w:t>
            </w:r>
            <w:r w:rsidR="00440396">
              <w:rPr>
                <w:lang w:eastAsia="en-GB"/>
              </w:rPr>
              <w:t xml:space="preserve"> </w:t>
            </w:r>
          </w:p>
          <w:p w:rsidR="00E35995" w:rsidRPr="00E35995" w:rsidRDefault="0078152C" w:rsidP="00C0142A">
            <w:pPr>
              <w:pStyle w:val="ListParagraph"/>
              <w:numPr>
                <w:ilvl w:val="0"/>
                <w:numId w:val="27"/>
              </w:numPr>
              <w:rPr>
                <w:lang w:eastAsia="en-GB"/>
              </w:rPr>
            </w:pPr>
            <w:r>
              <w:rPr>
                <w:lang w:eastAsia="en-GB"/>
              </w:rPr>
              <w:t>Gaps in staffing numbers</w:t>
            </w:r>
          </w:p>
          <w:p w:rsidR="007A6386" w:rsidRDefault="0078152C" w:rsidP="00C0142A">
            <w:pPr>
              <w:pStyle w:val="ListParagraph"/>
              <w:numPr>
                <w:ilvl w:val="0"/>
                <w:numId w:val="27"/>
              </w:numPr>
              <w:rPr>
                <w:lang w:eastAsia="en-GB"/>
              </w:rPr>
            </w:pPr>
            <w:r>
              <w:rPr>
                <w:lang w:eastAsia="en-GB"/>
              </w:rPr>
              <w:t>Diversity gaps</w:t>
            </w:r>
          </w:p>
          <w:p w:rsidR="00E35995" w:rsidRPr="004A0078" w:rsidRDefault="004A0078" w:rsidP="00C0142A">
            <w:pPr>
              <w:pStyle w:val="ListParagraph"/>
              <w:numPr>
                <w:ilvl w:val="0"/>
                <w:numId w:val="27"/>
              </w:numPr>
              <w:rPr>
                <w:lang w:eastAsia="en-GB"/>
              </w:rPr>
            </w:pPr>
            <w:r>
              <w:rPr>
                <w:lang w:eastAsia="en-GB"/>
              </w:rPr>
              <w:t xml:space="preserve">Organisational/structural gaps </w:t>
            </w:r>
          </w:p>
        </w:tc>
        <w:tc>
          <w:tcPr>
            <w:tcW w:w="4212" w:type="dxa"/>
          </w:tcPr>
          <w:p w:rsidR="00692A9E" w:rsidRPr="0098461B" w:rsidRDefault="00692A9E" w:rsidP="00EA45AD">
            <w:pPr>
              <w:pStyle w:val="ListParagraph"/>
              <w:rPr>
                <w:lang w:eastAsia="en-GB"/>
              </w:rPr>
            </w:pPr>
          </w:p>
        </w:tc>
      </w:tr>
      <w:tr w:rsidR="00692A9E" w:rsidRPr="0098461B" w:rsidTr="004A0078">
        <w:trPr>
          <w:trHeight w:val="786"/>
        </w:trPr>
        <w:tc>
          <w:tcPr>
            <w:tcW w:w="5524" w:type="dxa"/>
            <w:shd w:val="clear" w:color="auto" w:fill="D9D9D9" w:themeFill="background1" w:themeFillShade="D9"/>
          </w:tcPr>
          <w:p w:rsidR="007A6386" w:rsidRDefault="00570842" w:rsidP="00D169C3">
            <w:pPr>
              <w:rPr>
                <w:lang w:eastAsia="en-GB"/>
              </w:rPr>
            </w:pPr>
            <w:r>
              <w:rPr>
                <w:lang w:eastAsia="en-GB"/>
              </w:rPr>
              <w:t>P</w:t>
            </w:r>
            <w:r w:rsidR="00440396">
              <w:rPr>
                <w:lang w:eastAsia="en-GB"/>
              </w:rPr>
              <w:t>rioritise</w:t>
            </w:r>
            <w:r w:rsidR="00692A9E">
              <w:rPr>
                <w:lang w:eastAsia="en-GB"/>
              </w:rPr>
              <w:t xml:space="preserve"> gaps </w:t>
            </w:r>
            <w:r w:rsidR="00440396">
              <w:rPr>
                <w:lang w:eastAsia="en-GB"/>
              </w:rPr>
              <w:t>that are most critical</w:t>
            </w:r>
          </w:p>
          <w:p w:rsidR="00944293" w:rsidRDefault="00944293" w:rsidP="00EA45AD">
            <w:pPr>
              <w:pStyle w:val="ListParagraph"/>
              <w:rPr>
                <w:lang w:eastAsia="en-GB"/>
              </w:rPr>
            </w:pPr>
          </w:p>
          <w:p w:rsidR="007A6386" w:rsidRPr="00346468" w:rsidRDefault="007A6386" w:rsidP="00EA45AD">
            <w:pPr>
              <w:pStyle w:val="ListParagraph"/>
              <w:rPr>
                <w:lang w:eastAsia="en-GB"/>
              </w:rPr>
            </w:pPr>
          </w:p>
        </w:tc>
        <w:tc>
          <w:tcPr>
            <w:tcW w:w="4212" w:type="dxa"/>
          </w:tcPr>
          <w:p w:rsidR="00692A9E" w:rsidRPr="0098461B" w:rsidRDefault="00692A9E" w:rsidP="00EA45AD">
            <w:pPr>
              <w:pStyle w:val="ListParagraph"/>
              <w:rPr>
                <w:lang w:eastAsia="en-GB"/>
              </w:rPr>
            </w:pPr>
          </w:p>
        </w:tc>
      </w:tr>
    </w:tbl>
    <w:p w:rsidR="00BB53B0" w:rsidRDefault="003E4785" w:rsidP="00EA45AD">
      <w:r>
        <w:rPr>
          <w:noProof/>
          <w:lang w:eastAsia="en-GB"/>
        </w:rPr>
        <w:drawing>
          <wp:inline distT="0" distB="0" distL="0" distR="0" wp14:anchorId="24215DA8">
            <wp:extent cx="6035675" cy="11461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5675" cy="1146175"/>
                    </a:xfrm>
                    <a:prstGeom prst="rect">
                      <a:avLst/>
                    </a:prstGeom>
                    <a:noFill/>
                  </pic:spPr>
                </pic:pic>
              </a:graphicData>
            </a:graphic>
          </wp:inline>
        </w:drawing>
      </w:r>
    </w:p>
    <w:p w:rsidR="00D169C3" w:rsidRDefault="00D169C3" w:rsidP="00EA45AD"/>
    <w:tbl>
      <w:tblPr>
        <w:tblStyle w:val="TableGrid"/>
        <w:tblW w:w="0" w:type="auto"/>
        <w:tblLook w:val="04A0" w:firstRow="1" w:lastRow="0" w:firstColumn="1" w:lastColumn="0" w:noHBand="0" w:noVBand="1"/>
      </w:tblPr>
      <w:tblGrid>
        <w:gridCol w:w="3964"/>
        <w:gridCol w:w="3052"/>
        <w:gridCol w:w="2694"/>
      </w:tblGrid>
      <w:tr w:rsidR="00EA3602" w:rsidTr="00494516">
        <w:tc>
          <w:tcPr>
            <w:tcW w:w="3964" w:type="dxa"/>
            <w:shd w:val="clear" w:color="auto" w:fill="D9D9D9" w:themeFill="background1" w:themeFillShade="D9"/>
          </w:tcPr>
          <w:p w:rsidR="005912BD" w:rsidRPr="00D169C3" w:rsidRDefault="00EA3602" w:rsidP="00EA45AD">
            <w:pPr>
              <w:rPr>
                <w:b/>
              </w:rPr>
            </w:pPr>
            <w:r w:rsidRPr="00D169C3">
              <w:rPr>
                <w:b/>
              </w:rPr>
              <w:t xml:space="preserve">Action Plan </w:t>
            </w:r>
            <w:r w:rsidR="005912BD" w:rsidRPr="00D169C3">
              <w:rPr>
                <w:b/>
              </w:rPr>
              <w:t xml:space="preserve">to close the </w:t>
            </w:r>
            <w:r w:rsidR="00B61E61" w:rsidRPr="00D169C3">
              <w:rPr>
                <w:b/>
              </w:rPr>
              <w:t xml:space="preserve">workforce </w:t>
            </w:r>
            <w:r w:rsidR="005912BD" w:rsidRPr="00D169C3">
              <w:rPr>
                <w:b/>
              </w:rPr>
              <w:t xml:space="preserve">gaps </w:t>
            </w:r>
          </w:p>
          <w:p w:rsidR="00EA3602" w:rsidRPr="00D169C3" w:rsidRDefault="00C37FA5" w:rsidP="00EA45AD">
            <w:pPr>
              <w:rPr>
                <w:b/>
              </w:rPr>
            </w:pPr>
            <w:r w:rsidRPr="00D169C3">
              <w:rPr>
                <w:b/>
              </w:rPr>
              <w:t>(select</w:t>
            </w:r>
            <w:r w:rsidR="00EA3602" w:rsidRPr="00D169C3">
              <w:rPr>
                <w:b/>
              </w:rPr>
              <w:t xml:space="preserve"> all that apply)</w:t>
            </w:r>
          </w:p>
        </w:tc>
        <w:tc>
          <w:tcPr>
            <w:tcW w:w="3052" w:type="dxa"/>
            <w:shd w:val="clear" w:color="auto" w:fill="D9D9D9" w:themeFill="background1" w:themeFillShade="D9"/>
          </w:tcPr>
          <w:p w:rsidR="00EA3602" w:rsidRPr="00D169C3" w:rsidRDefault="00944293" w:rsidP="00EA45AD">
            <w:pPr>
              <w:rPr>
                <w:b/>
              </w:rPr>
            </w:pPr>
            <w:r w:rsidRPr="00D169C3">
              <w:rPr>
                <w:b/>
              </w:rPr>
              <w:t>Details</w:t>
            </w:r>
            <w:r w:rsidR="00494516" w:rsidRPr="00D169C3">
              <w:rPr>
                <w:b/>
              </w:rPr>
              <w:t xml:space="preserve"> of implementation at school and institutional level</w:t>
            </w:r>
          </w:p>
        </w:tc>
        <w:tc>
          <w:tcPr>
            <w:tcW w:w="2694" w:type="dxa"/>
            <w:shd w:val="clear" w:color="auto" w:fill="D9D9D9" w:themeFill="background1" w:themeFillShade="D9"/>
          </w:tcPr>
          <w:p w:rsidR="00EA3602" w:rsidRPr="00D169C3" w:rsidRDefault="00EA3602" w:rsidP="00EA45AD">
            <w:pPr>
              <w:rPr>
                <w:b/>
              </w:rPr>
            </w:pPr>
            <w:r w:rsidRPr="00D169C3">
              <w:rPr>
                <w:b/>
              </w:rPr>
              <w:t>To address which gap</w:t>
            </w:r>
            <w:r w:rsidR="00BB3032" w:rsidRPr="00D169C3">
              <w:rPr>
                <w:b/>
              </w:rPr>
              <w:t>(</w:t>
            </w:r>
            <w:r w:rsidRPr="00D169C3">
              <w:rPr>
                <w:b/>
              </w:rPr>
              <w:t>s</w:t>
            </w:r>
            <w:r w:rsidR="00BB3032" w:rsidRPr="00D169C3">
              <w:rPr>
                <w:b/>
              </w:rPr>
              <w:t>)</w:t>
            </w:r>
            <w:r w:rsidRPr="00D169C3">
              <w:rPr>
                <w:b/>
              </w:rPr>
              <w:t>?</w:t>
            </w:r>
          </w:p>
        </w:tc>
      </w:tr>
      <w:tr w:rsidR="00944293" w:rsidTr="00494516">
        <w:tc>
          <w:tcPr>
            <w:tcW w:w="3964" w:type="dxa"/>
          </w:tcPr>
          <w:p w:rsidR="00944293" w:rsidRPr="00CD5705" w:rsidRDefault="00944293" w:rsidP="00C0142A">
            <w:pPr>
              <w:pStyle w:val="ListParagraph"/>
              <w:numPr>
                <w:ilvl w:val="0"/>
                <w:numId w:val="29"/>
              </w:numPr>
              <w:ind w:left="584" w:hanging="357"/>
            </w:pPr>
            <w:r w:rsidRPr="00CD5705">
              <w:t>Acting or interim roles</w:t>
            </w:r>
            <w:r w:rsidR="00BB3032" w:rsidRPr="00CD5705">
              <w:t xml:space="preserve"> (internal)</w:t>
            </w:r>
          </w:p>
        </w:tc>
        <w:tc>
          <w:tcPr>
            <w:tcW w:w="3052" w:type="dxa"/>
          </w:tcPr>
          <w:p w:rsidR="00944293" w:rsidRDefault="00944293" w:rsidP="00EA45AD"/>
        </w:tc>
        <w:tc>
          <w:tcPr>
            <w:tcW w:w="2694" w:type="dxa"/>
          </w:tcPr>
          <w:p w:rsidR="00944293" w:rsidRDefault="00944293" w:rsidP="00EA45AD"/>
        </w:tc>
      </w:tr>
      <w:tr w:rsidR="00370BFF" w:rsidTr="00494516">
        <w:tc>
          <w:tcPr>
            <w:tcW w:w="3964" w:type="dxa"/>
          </w:tcPr>
          <w:p w:rsidR="00370BFF" w:rsidRPr="00CD5705" w:rsidRDefault="00370BFF" w:rsidP="00C0142A">
            <w:pPr>
              <w:pStyle w:val="ListParagraph"/>
              <w:numPr>
                <w:ilvl w:val="0"/>
                <w:numId w:val="29"/>
              </w:numPr>
              <w:ind w:left="584" w:hanging="357"/>
            </w:pPr>
            <w:r w:rsidRPr="00CD5705">
              <w:t>Secondments</w:t>
            </w:r>
          </w:p>
        </w:tc>
        <w:tc>
          <w:tcPr>
            <w:tcW w:w="3052" w:type="dxa"/>
          </w:tcPr>
          <w:p w:rsidR="00370BFF" w:rsidRDefault="00370BFF" w:rsidP="00EA45AD"/>
        </w:tc>
        <w:tc>
          <w:tcPr>
            <w:tcW w:w="2694" w:type="dxa"/>
          </w:tcPr>
          <w:p w:rsidR="00370BFF" w:rsidRDefault="00370BFF" w:rsidP="00EA45AD"/>
        </w:tc>
      </w:tr>
      <w:tr w:rsidR="001076E1" w:rsidTr="00494516">
        <w:tc>
          <w:tcPr>
            <w:tcW w:w="3964" w:type="dxa"/>
          </w:tcPr>
          <w:p w:rsidR="001076E1" w:rsidRPr="00CD5705" w:rsidRDefault="00944293" w:rsidP="00C0142A">
            <w:pPr>
              <w:pStyle w:val="ListParagraph"/>
              <w:numPr>
                <w:ilvl w:val="0"/>
                <w:numId w:val="29"/>
              </w:numPr>
              <w:ind w:left="584" w:hanging="357"/>
            </w:pPr>
            <w:r w:rsidRPr="00CD5705">
              <w:t>Succession plans to build talent pipeline</w:t>
            </w:r>
          </w:p>
        </w:tc>
        <w:tc>
          <w:tcPr>
            <w:tcW w:w="3052" w:type="dxa"/>
          </w:tcPr>
          <w:p w:rsidR="001076E1" w:rsidRDefault="001076E1" w:rsidP="00EA45AD"/>
        </w:tc>
        <w:tc>
          <w:tcPr>
            <w:tcW w:w="2694" w:type="dxa"/>
          </w:tcPr>
          <w:p w:rsidR="001076E1" w:rsidRDefault="001076E1" w:rsidP="00EA45AD"/>
        </w:tc>
      </w:tr>
      <w:tr w:rsidR="00E43B67" w:rsidTr="00494516">
        <w:tc>
          <w:tcPr>
            <w:tcW w:w="3964" w:type="dxa"/>
          </w:tcPr>
          <w:p w:rsidR="00E43B67" w:rsidRPr="00E43B67" w:rsidRDefault="00E43B67" w:rsidP="00C0142A">
            <w:pPr>
              <w:pStyle w:val="ListParagraph"/>
              <w:numPr>
                <w:ilvl w:val="0"/>
                <w:numId w:val="29"/>
              </w:numPr>
              <w:ind w:left="584" w:hanging="357"/>
            </w:pPr>
            <w:r w:rsidRPr="00E43B67">
              <w:t>External recruitment</w:t>
            </w:r>
            <w:r w:rsidRPr="00E43B67">
              <w:tab/>
            </w:r>
            <w:r w:rsidRPr="00E43B67">
              <w:tab/>
            </w:r>
          </w:p>
        </w:tc>
        <w:tc>
          <w:tcPr>
            <w:tcW w:w="3052" w:type="dxa"/>
          </w:tcPr>
          <w:p w:rsidR="00E43B67" w:rsidRDefault="00E43B67" w:rsidP="00EA45AD"/>
        </w:tc>
        <w:tc>
          <w:tcPr>
            <w:tcW w:w="2694" w:type="dxa"/>
          </w:tcPr>
          <w:p w:rsidR="00E43B67" w:rsidRDefault="00E43B67" w:rsidP="00EA45AD"/>
        </w:tc>
      </w:tr>
      <w:tr w:rsidR="00E57E27" w:rsidTr="00494516">
        <w:tc>
          <w:tcPr>
            <w:tcW w:w="3964" w:type="dxa"/>
          </w:tcPr>
          <w:p w:rsidR="00E57E27" w:rsidRPr="00E43B67" w:rsidRDefault="00E57E27" w:rsidP="00C0142A">
            <w:pPr>
              <w:pStyle w:val="ListParagraph"/>
              <w:numPr>
                <w:ilvl w:val="0"/>
                <w:numId w:val="29"/>
              </w:numPr>
              <w:ind w:left="584" w:hanging="357"/>
            </w:pPr>
            <w:r>
              <w:t>Inclusive recruitment (diverse advertising outlets, networks and inclusive language)</w:t>
            </w:r>
          </w:p>
        </w:tc>
        <w:tc>
          <w:tcPr>
            <w:tcW w:w="3052" w:type="dxa"/>
          </w:tcPr>
          <w:p w:rsidR="00E57E27" w:rsidRDefault="00E57E27" w:rsidP="00EA45AD"/>
        </w:tc>
        <w:tc>
          <w:tcPr>
            <w:tcW w:w="2694" w:type="dxa"/>
          </w:tcPr>
          <w:p w:rsidR="00E57E27" w:rsidRDefault="00E57E27" w:rsidP="00EA45AD"/>
        </w:tc>
      </w:tr>
      <w:tr w:rsidR="00570842" w:rsidTr="00494516">
        <w:tc>
          <w:tcPr>
            <w:tcW w:w="3964" w:type="dxa"/>
          </w:tcPr>
          <w:p w:rsidR="00570842" w:rsidRPr="00CD5705" w:rsidRDefault="00570842" w:rsidP="00C0142A">
            <w:pPr>
              <w:pStyle w:val="ListParagraph"/>
              <w:numPr>
                <w:ilvl w:val="0"/>
                <w:numId w:val="29"/>
              </w:numPr>
              <w:ind w:left="584" w:hanging="357"/>
            </w:pPr>
            <w:r w:rsidRPr="00CD5705">
              <w:t>Job shadowing</w:t>
            </w:r>
          </w:p>
        </w:tc>
        <w:tc>
          <w:tcPr>
            <w:tcW w:w="3052" w:type="dxa"/>
          </w:tcPr>
          <w:p w:rsidR="00570842" w:rsidRDefault="00570842" w:rsidP="00EA45AD"/>
        </w:tc>
        <w:tc>
          <w:tcPr>
            <w:tcW w:w="2694" w:type="dxa"/>
          </w:tcPr>
          <w:p w:rsidR="00570842" w:rsidRDefault="00570842" w:rsidP="00EA45AD"/>
        </w:tc>
      </w:tr>
      <w:tr w:rsidR="006D6E43" w:rsidTr="00494516">
        <w:tc>
          <w:tcPr>
            <w:tcW w:w="3964" w:type="dxa"/>
          </w:tcPr>
          <w:p w:rsidR="006D6E43" w:rsidRPr="00CD5705" w:rsidRDefault="00370BFF" w:rsidP="00C0142A">
            <w:pPr>
              <w:pStyle w:val="ListParagraph"/>
              <w:numPr>
                <w:ilvl w:val="0"/>
                <w:numId w:val="29"/>
              </w:numPr>
              <w:ind w:left="584" w:hanging="357"/>
            </w:pPr>
            <w:r w:rsidRPr="00CD5705">
              <w:t>Training</w:t>
            </w:r>
            <w:r w:rsidR="006D6E43" w:rsidRPr="00CD5705">
              <w:t xml:space="preserve"> </w:t>
            </w:r>
            <w:r w:rsidR="00E57E27">
              <w:t>for culture change and inclusive cultural awareness</w:t>
            </w:r>
          </w:p>
        </w:tc>
        <w:tc>
          <w:tcPr>
            <w:tcW w:w="3052" w:type="dxa"/>
          </w:tcPr>
          <w:p w:rsidR="006D6E43" w:rsidRDefault="006D6E43" w:rsidP="00EA45AD"/>
        </w:tc>
        <w:tc>
          <w:tcPr>
            <w:tcW w:w="2694" w:type="dxa"/>
          </w:tcPr>
          <w:p w:rsidR="006D6E43" w:rsidRDefault="006D6E43" w:rsidP="00EA45AD"/>
        </w:tc>
      </w:tr>
      <w:tr w:rsidR="00EA3602" w:rsidTr="00494516">
        <w:tc>
          <w:tcPr>
            <w:tcW w:w="3964" w:type="dxa"/>
          </w:tcPr>
          <w:p w:rsidR="00EA3602" w:rsidRPr="00CD5705" w:rsidRDefault="00944293" w:rsidP="00C0142A">
            <w:pPr>
              <w:pStyle w:val="ListParagraph"/>
              <w:numPr>
                <w:ilvl w:val="0"/>
                <w:numId w:val="29"/>
              </w:numPr>
              <w:ind w:left="584" w:hanging="357"/>
            </w:pPr>
            <w:r w:rsidRPr="00CD5705">
              <w:t xml:space="preserve">Training and development </w:t>
            </w:r>
            <w:r w:rsidR="00BB3032" w:rsidRPr="00CD5705">
              <w:t>for new talent/skill development</w:t>
            </w:r>
          </w:p>
        </w:tc>
        <w:tc>
          <w:tcPr>
            <w:tcW w:w="3052" w:type="dxa"/>
          </w:tcPr>
          <w:p w:rsidR="00EA3602" w:rsidRDefault="00EA3602" w:rsidP="00EA45AD"/>
        </w:tc>
        <w:tc>
          <w:tcPr>
            <w:tcW w:w="2694" w:type="dxa"/>
          </w:tcPr>
          <w:p w:rsidR="00EA3602" w:rsidRDefault="00EA3602" w:rsidP="00EA45AD"/>
        </w:tc>
      </w:tr>
      <w:tr w:rsidR="00EA3602" w:rsidTr="00494516">
        <w:tc>
          <w:tcPr>
            <w:tcW w:w="3964" w:type="dxa"/>
          </w:tcPr>
          <w:p w:rsidR="00EA3602" w:rsidRPr="00CD5705" w:rsidRDefault="00370BFF" w:rsidP="00C0142A">
            <w:pPr>
              <w:pStyle w:val="ListParagraph"/>
              <w:numPr>
                <w:ilvl w:val="0"/>
                <w:numId w:val="29"/>
              </w:numPr>
              <w:ind w:left="584" w:hanging="357"/>
            </w:pPr>
            <w:r w:rsidRPr="00CD5705">
              <w:t>Mentorship</w:t>
            </w:r>
          </w:p>
        </w:tc>
        <w:tc>
          <w:tcPr>
            <w:tcW w:w="3052" w:type="dxa"/>
          </w:tcPr>
          <w:p w:rsidR="00EA3602" w:rsidRDefault="00EA3602" w:rsidP="00EA45AD"/>
        </w:tc>
        <w:tc>
          <w:tcPr>
            <w:tcW w:w="2694" w:type="dxa"/>
          </w:tcPr>
          <w:p w:rsidR="00EA3602" w:rsidRDefault="00EA3602" w:rsidP="00EA45AD"/>
        </w:tc>
      </w:tr>
      <w:tr w:rsidR="00EA3602" w:rsidTr="00494516">
        <w:tc>
          <w:tcPr>
            <w:tcW w:w="3964" w:type="dxa"/>
          </w:tcPr>
          <w:p w:rsidR="00EA3602" w:rsidRPr="00CD5705" w:rsidRDefault="006D6E43" w:rsidP="00C0142A">
            <w:pPr>
              <w:pStyle w:val="ListParagraph"/>
              <w:numPr>
                <w:ilvl w:val="0"/>
                <w:numId w:val="29"/>
              </w:numPr>
              <w:ind w:left="584" w:hanging="357"/>
            </w:pPr>
            <w:r w:rsidRPr="00CD5705">
              <w:t>Apprenticeship</w:t>
            </w:r>
          </w:p>
        </w:tc>
        <w:tc>
          <w:tcPr>
            <w:tcW w:w="3052" w:type="dxa"/>
          </w:tcPr>
          <w:p w:rsidR="00EA3602" w:rsidRDefault="00EA3602" w:rsidP="00EA45AD"/>
        </w:tc>
        <w:tc>
          <w:tcPr>
            <w:tcW w:w="2694" w:type="dxa"/>
          </w:tcPr>
          <w:p w:rsidR="00EA3602" w:rsidRDefault="00EA3602" w:rsidP="00EA45AD"/>
        </w:tc>
      </w:tr>
      <w:tr w:rsidR="00616A35" w:rsidTr="00494516">
        <w:tc>
          <w:tcPr>
            <w:tcW w:w="3964" w:type="dxa"/>
          </w:tcPr>
          <w:p w:rsidR="00616A35" w:rsidRPr="00CD5705" w:rsidRDefault="00370BFF" w:rsidP="00C0142A">
            <w:pPr>
              <w:pStyle w:val="ListParagraph"/>
              <w:numPr>
                <w:ilvl w:val="0"/>
                <w:numId w:val="29"/>
              </w:numPr>
              <w:ind w:left="584" w:hanging="357"/>
            </w:pPr>
            <w:r w:rsidRPr="00CD5705">
              <w:t>Organisational restructuring</w:t>
            </w:r>
          </w:p>
        </w:tc>
        <w:tc>
          <w:tcPr>
            <w:tcW w:w="3052" w:type="dxa"/>
          </w:tcPr>
          <w:p w:rsidR="00616A35" w:rsidRDefault="00616A35" w:rsidP="00EA45AD"/>
        </w:tc>
        <w:tc>
          <w:tcPr>
            <w:tcW w:w="2694" w:type="dxa"/>
          </w:tcPr>
          <w:p w:rsidR="00616A35" w:rsidRDefault="00616A35" w:rsidP="00EA45AD"/>
        </w:tc>
      </w:tr>
      <w:tr w:rsidR="005912BD" w:rsidTr="00494516">
        <w:tc>
          <w:tcPr>
            <w:tcW w:w="3964" w:type="dxa"/>
          </w:tcPr>
          <w:p w:rsidR="005912BD" w:rsidRPr="00CD5705" w:rsidRDefault="005912BD" w:rsidP="00C0142A">
            <w:pPr>
              <w:pStyle w:val="ListParagraph"/>
              <w:numPr>
                <w:ilvl w:val="0"/>
                <w:numId w:val="29"/>
              </w:numPr>
              <w:ind w:left="584" w:hanging="357"/>
            </w:pPr>
            <w:r w:rsidRPr="00CD5705">
              <w:t xml:space="preserve">Collaborations across departments </w:t>
            </w:r>
          </w:p>
        </w:tc>
        <w:tc>
          <w:tcPr>
            <w:tcW w:w="3052" w:type="dxa"/>
          </w:tcPr>
          <w:p w:rsidR="005912BD" w:rsidRDefault="005912BD" w:rsidP="00EA45AD"/>
        </w:tc>
        <w:tc>
          <w:tcPr>
            <w:tcW w:w="2694" w:type="dxa"/>
          </w:tcPr>
          <w:p w:rsidR="005912BD" w:rsidRDefault="005912BD" w:rsidP="00EA45AD"/>
        </w:tc>
      </w:tr>
      <w:tr w:rsidR="00370BFF" w:rsidTr="00494516">
        <w:tc>
          <w:tcPr>
            <w:tcW w:w="3964" w:type="dxa"/>
          </w:tcPr>
          <w:p w:rsidR="00370BFF" w:rsidRPr="00CD5705" w:rsidRDefault="00370BFF" w:rsidP="00C0142A">
            <w:pPr>
              <w:pStyle w:val="ListParagraph"/>
              <w:numPr>
                <w:ilvl w:val="0"/>
                <w:numId w:val="29"/>
              </w:numPr>
              <w:ind w:left="584" w:hanging="357"/>
            </w:pPr>
            <w:r w:rsidRPr="00CD5705">
              <w:t>Job re-design</w:t>
            </w:r>
          </w:p>
        </w:tc>
        <w:tc>
          <w:tcPr>
            <w:tcW w:w="3052" w:type="dxa"/>
          </w:tcPr>
          <w:p w:rsidR="00370BFF" w:rsidRDefault="00370BFF" w:rsidP="00EA45AD"/>
        </w:tc>
        <w:tc>
          <w:tcPr>
            <w:tcW w:w="2694" w:type="dxa"/>
          </w:tcPr>
          <w:p w:rsidR="00370BFF" w:rsidRDefault="00370BFF" w:rsidP="00EA45AD"/>
        </w:tc>
      </w:tr>
      <w:tr w:rsidR="00EA3602" w:rsidTr="00494516">
        <w:tc>
          <w:tcPr>
            <w:tcW w:w="3964" w:type="dxa"/>
          </w:tcPr>
          <w:p w:rsidR="00EA3602" w:rsidRPr="00CD5705" w:rsidRDefault="00BB3032" w:rsidP="00C0142A">
            <w:pPr>
              <w:pStyle w:val="ListParagraph"/>
              <w:numPr>
                <w:ilvl w:val="0"/>
                <w:numId w:val="29"/>
              </w:numPr>
              <w:ind w:left="584" w:hanging="357"/>
            </w:pPr>
            <w:r w:rsidRPr="00CD5705">
              <w:t>Flexible work/</w:t>
            </w:r>
            <w:r w:rsidR="00370BFF" w:rsidRPr="00CD5705">
              <w:t>job sharing</w:t>
            </w:r>
          </w:p>
        </w:tc>
        <w:tc>
          <w:tcPr>
            <w:tcW w:w="3052" w:type="dxa"/>
          </w:tcPr>
          <w:p w:rsidR="00EA3602" w:rsidRDefault="00EA3602" w:rsidP="00EA45AD"/>
        </w:tc>
        <w:tc>
          <w:tcPr>
            <w:tcW w:w="2694" w:type="dxa"/>
          </w:tcPr>
          <w:p w:rsidR="00EA3602" w:rsidRDefault="00EA3602" w:rsidP="00EA45AD"/>
        </w:tc>
      </w:tr>
      <w:tr w:rsidR="00E35995" w:rsidTr="00494516">
        <w:tc>
          <w:tcPr>
            <w:tcW w:w="3964" w:type="dxa"/>
          </w:tcPr>
          <w:p w:rsidR="00E35995" w:rsidRPr="00CD5705" w:rsidRDefault="00E35995" w:rsidP="00C0142A">
            <w:pPr>
              <w:pStyle w:val="ListParagraph"/>
              <w:numPr>
                <w:ilvl w:val="0"/>
                <w:numId w:val="29"/>
              </w:numPr>
              <w:ind w:left="584" w:hanging="357"/>
            </w:pPr>
            <w:r w:rsidRPr="00CD5705">
              <w:t>Wellbeing initiatives and management of work pressures</w:t>
            </w:r>
          </w:p>
        </w:tc>
        <w:tc>
          <w:tcPr>
            <w:tcW w:w="3052" w:type="dxa"/>
          </w:tcPr>
          <w:p w:rsidR="00E35995" w:rsidRDefault="00E35995" w:rsidP="00EA45AD"/>
        </w:tc>
        <w:tc>
          <w:tcPr>
            <w:tcW w:w="2694" w:type="dxa"/>
          </w:tcPr>
          <w:p w:rsidR="00E35995" w:rsidRDefault="00E35995" w:rsidP="00EA45AD"/>
        </w:tc>
      </w:tr>
      <w:tr w:rsidR="00EA3602" w:rsidTr="00494516">
        <w:tc>
          <w:tcPr>
            <w:tcW w:w="3964" w:type="dxa"/>
          </w:tcPr>
          <w:p w:rsidR="00EA3602" w:rsidRPr="00CD5705" w:rsidRDefault="00EA3602" w:rsidP="00C0142A">
            <w:pPr>
              <w:pStyle w:val="ListParagraph"/>
              <w:numPr>
                <w:ilvl w:val="0"/>
                <w:numId w:val="29"/>
              </w:numPr>
              <w:ind w:left="584" w:hanging="357"/>
            </w:pPr>
            <w:r w:rsidRPr="00CD5705">
              <w:t>Other</w:t>
            </w:r>
          </w:p>
        </w:tc>
        <w:tc>
          <w:tcPr>
            <w:tcW w:w="3052" w:type="dxa"/>
          </w:tcPr>
          <w:p w:rsidR="00EA3602" w:rsidRDefault="00EA3602" w:rsidP="00EA45AD"/>
        </w:tc>
        <w:tc>
          <w:tcPr>
            <w:tcW w:w="2694" w:type="dxa"/>
          </w:tcPr>
          <w:p w:rsidR="00EA3602" w:rsidRDefault="00EA3602" w:rsidP="00EA45AD"/>
        </w:tc>
      </w:tr>
    </w:tbl>
    <w:p w:rsidR="00BB53B0" w:rsidRPr="006A4FC7" w:rsidRDefault="00BB53B0" w:rsidP="00EA45AD"/>
    <w:p w:rsidR="00EC7FE7" w:rsidRDefault="0036732B" w:rsidP="00EA45AD">
      <w:r>
        <w:rPr>
          <w:noProof/>
          <w:lang w:eastAsia="en-GB"/>
        </w:rPr>
        <w:lastRenderedPageBreak/>
        <w:drawing>
          <wp:inline distT="0" distB="0" distL="0" distR="0">
            <wp:extent cx="7983711" cy="1146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99261" cy="1148407"/>
                    </a:xfrm>
                    <a:prstGeom prst="rect">
                      <a:avLst/>
                    </a:prstGeom>
                    <a:noFill/>
                  </pic:spPr>
                </pic:pic>
              </a:graphicData>
            </a:graphic>
          </wp:inline>
        </w:drawing>
      </w:r>
    </w:p>
    <w:p w:rsidR="006D604E" w:rsidRDefault="006D604E" w:rsidP="00EA45AD"/>
    <w:p w:rsidR="00EC7FE7" w:rsidRPr="00EC7FE7" w:rsidRDefault="00EC7FE7" w:rsidP="00EA45AD">
      <w:pPr>
        <w:rPr>
          <w:rFonts w:cs="PalatinoLinotype-Roman"/>
        </w:rPr>
      </w:pPr>
      <w:r>
        <w:t>In Step 4, the School proceeds to implement the actions stated in the Step 3 template above.</w:t>
      </w:r>
    </w:p>
    <w:p w:rsidR="00EC7FE7" w:rsidRDefault="00EC7FE7" w:rsidP="00EA45AD"/>
    <w:p w:rsidR="003E4785" w:rsidRDefault="00EC7FE7" w:rsidP="00EA45AD">
      <w:pPr>
        <w:rPr>
          <w:rFonts w:ascii="PalatinoLinotype-Roman" w:hAnsi="PalatinoLinotype-Roman"/>
        </w:rPr>
      </w:pPr>
      <w:r>
        <w:t>However, i</w:t>
      </w:r>
      <w:r w:rsidR="003E4785" w:rsidRPr="003E4785">
        <w:t xml:space="preserve">t is difficult to start thinking about workforce </w:t>
      </w:r>
      <w:r w:rsidR="003E4785">
        <w:t xml:space="preserve">planning without </w:t>
      </w:r>
      <w:r w:rsidR="002F270A">
        <w:t>simultaneously</w:t>
      </w:r>
      <w:r w:rsidR="003E4785">
        <w:t xml:space="preserve"> following </w:t>
      </w:r>
      <w:r w:rsidR="002F270A">
        <w:t xml:space="preserve">good </w:t>
      </w:r>
      <w:r w:rsidR="003E4785" w:rsidRPr="003E4785">
        <w:t>HR practice</w:t>
      </w:r>
      <w:r w:rsidR="00156C7F">
        <w:t>s</w:t>
      </w:r>
      <w:r w:rsidR="003E4785" w:rsidRPr="003E4785">
        <w:t xml:space="preserve">. </w:t>
      </w:r>
      <w:r w:rsidR="002F270A">
        <w:t>For example</w:t>
      </w:r>
      <w:r w:rsidR="003E4785" w:rsidRPr="003E4785">
        <w:t xml:space="preserve">, appraisal systems </w:t>
      </w:r>
      <w:r w:rsidR="006D604E">
        <w:t xml:space="preserve">(SRD) </w:t>
      </w:r>
      <w:r w:rsidR="003E4785" w:rsidRPr="003E4785">
        <w:t xml:space="preserve">and performance conversations generate information </w:t>
      </w:r>
      <w:r w:rsidR="002F270A">
        <w:t>on career aspirations of staff and feeds into succession plans, training plans and career pathways. Good HR practice is the foundation fo</w:t>
      </w:r>
      <w:r w:rsidR="00A97EAD">
        <w:t>r successful workforce planning, along with increased awareness of the cultural changes needed to support diversity.</w:t>
      </w:r>
    </w:p>
    <w:p w:rsidR="002F270A" w:rsidRPr="006A4FC7" w:rsidRDefault="002F270A" w:rsidP="00EA45AD"/>
    <w:tbl>
      <w:tblPr>
        <w:tblStyle w:val="TableGrid"/>
        <w:tblW w:w="0" w:type="auto"/>
        <w:tblLook w:val="04A0" w:firstRow="1" w:lastRow="0" w:firstColumn="1" w:lastColumn="0" w:noHBand="0" w:noVBand="1"/>
      </w:tblPr>
      <w:tblGrid>
        <w:gridCol w:w="4531"/>
        <w:gridCol w:w="5205"/>
      </w:tblGrid>
      <w:tr w:rsidR="004F5516" w:rsidTr="009F009D">
        <w:tc>
          <w:tcPr>
            <w:tcW w:w="4531" w:type="dxa"/>
            <w:tcBorders>
              <w:bottom w:val="single" w:sz="4" w:space="0" w:color="auto"/>
            </w:tcBorders>
            <w:shd w:val="clear" w:color="auto" w:fill="D9D9D9" w:themeFill="background1" w:themeFillShade="D9"/>
          </w:tcPr>
          <w:p w:rsidR="004F5516" w:rsidRPr="00D169C3" w:rsidRDefault="004F5516" w:rsidP="00EA45AD">
            <w:pPr>
              <w:rPr>
                <w:b/>
              </w:rPr>
            </w:pPr>
            <w:r w:rsidRPr="00D169C3">
              <w:rPr>
                <w:b/>
              </w:rPr>
              <w:t>HR Practice</w:t>
            </w:r>
            <w:r w:rsidR="00B61E61" w:rsidRPr="00D169C3">
              <w:rPr>
                <w:b/>
              </w:rPr>
              <w:t xml:space="preserve">s included in </w:t>
            </w:r>
            <w:r w:rsidR="00153C97" w:rsidRPr="00D169C3">
              <w:rPr>
                <w:b/>
              </w:rPr>
              <w:t>People Strategy</w:t>
            </w:r>
          </w:p>
          <w:p w:rsidR="00973E76" w:rsidRPr="00D169C3" w:rsidRDefault="00E36029" w:rsidP="00EA45AD">
            <w:pPr>
              <w:rPr>
                <w:b/>
              </w:rPr>
            </w:pPr>
            <w:r w:rsidRPr="00D169C3">
              <w:rPr>
                <w:b/>
              </w:rPr>
              <w:t>(select</w:t>
            </w:r>
            <w:r w:rsidR="00973E76" w:rsidRPr="00D169C3">
              <w:rPr>
                <w:b/>
              </w:rPr>
              <w:t xml:space="preserve"> all that apply)</w:t>
            </w:r>
          </w:p>
        </w:tc>
        <w:tc>
          <w:tcPr>
            <w:tcW w:w="5205" w:type="dxa"/>
            <w:shd w:val="clear" w:color="auto" w:fill="D9D9D9" w:themeFill="background1" w:themeFillShade="D9"/>
          </w:tcPr>
          <w:p w:rsidR="00153C97" w:rsidRPr="00D169C3" w:rsidRDefault="00C06112" w:rsidP="00EA45AD">
            <w:pPr>
              <w:rPr>
                <w:b/>
              </w:rPr>
            </w:pPr>
            <w:r w:rsidRPr="00D169C3">
              <w:rPr>
                <w:b/>
              </w:rPr>
              <w:t>Details of implementation</w:t>
            </w:r>
            <w:r w:rsidR="00494516" w:rsidRPr="00D169C3">
              <w:rPr>
                <w:b/>
              </w:rPr>
              <w:t xml:space="preserve"> at school and institutional level</w:t>
            </w:r>
          </w:p>
        </w:tc>
      </w:tr>
      <w:tr w:rsidR="004F5516" w:rsidTr="009F009D">
        <w:tc>
          <w:tcPr>
            <w:tcW w:w="4531" w:type="dxa"/>
          </w:tcPr>
          <w:p w:rsidR="004F5516" w:rsidRPr="00D169C3" w:rsidRDefault="00E35995" w:rsidP="00C0142A">
            <w:pPr>
              <w:pStyle w:val="ListParagraph"/>
              <w:numPr>
                <w:ilvl w:val="0"/>
                <w:numId w:val="31"/>
              </w:numPr>
              <w:ind w:left="357" w:hanging="357"/>
              <w:rPr>
                <w:b/>
              </w:rPr>
            </w:pPr>
            <w:r w:rsidRPr="00D169C3">
              <w:rPr>
                <w:b/>
              </w:rPr>
              <w:t xml:space="preserve">Enhanced </w:t>
            </w:r>
            <w:r w:rsidR="002B00D4" w:rsidRPr="00D169C3">
              <w:rPr>
                <w:b/>
              </w:rPr>
              <w:t>recruitment</w:t>
            </w:r>
            <w:r w:rsidRPr="00D169C3">
              <w:rPr>
                <w:b/>
              </w:rPr>
              <w:t xml:space="preserve"> practices</w:t>
            </w:r>
          </w:p>
          <w:p w:rsidR="002B00D4" w:rsidRPr="00B30C86" w:rsidRDefault="002B00D4" w:rsidP="00D169C3">
            <w:pPr>
              <w:ind w:left="357"/>
            </w:pPr>
            <w:r w:rsidRPr="00E36029">
              <w:t>to recruit using rigorous, fair</w:t>
            </w:r>
            <w:r w:rsidR="00E35995" w:rsidRPr="00E36029">
              <w:t>, flexible</w:t>
            </w:r>
            <w:r w:rsidRPr="00E36029">
              <w:t xml:space="preserve"> and professional selection methods</w:t>
            </w:r>
          </w:p>
        </w:tc>
        <w:tc>
          <w:tcPr>
            <w:tcW w:w="5205" w:type="dxa"/>
          </w:tcPr>
          <w:p w:rsidR="004F5516" w:rsidRPr="00153C97" w:rsidRDefault="004F5516" w:rsidP="00C0142A">
            <w:pPr>
              <w:pStyle w:val="ListParagraph"/>
              <w:ind w:left="360"/>
            </w:pPr>
          </w:p>
        </w:tc>
      </w:tr>
      <w:tr w:rsidR="004F5516" w:rsidTr="009F009D">
        <w:tc>
          <w:tcPr>
            <w:tcW w:w="4531" w:type="dxa"/>
          </w:tcPr>
          <w:p w:rsidR="004F5516" w:rsidRPr="00D169C3" w:rsidRDefault="00BE52AC" w:rsidP="00C0142A">
            <w:pPr>
              <w:pStyle w:val="ListParagraph"/>
              <w:numPr>
                <w:ilvl w:val="0"/>
                <w:numId w:val="31"/>
              </w:numPr>
              <w:ind w:left="357" w:hanging="357"/>
              <w:rPr>
                <w:b/>
              </w:rPr>
            </w:pPr>
            <w:r w:rsidRPr="00D169C3">
              <w:rPr>
                <w:b/>
              </w:rPr>
              <w:t>Induction and p</w:t>
            </w:r>
            <w:r w:rsidR="004F5516" w:rsidRPr="00D169C3">
              <w:rPr>
                <w:b/>
              </w:rPr>
              <w:t>robation</w:t>
            </w:r>
            <w:r w:rsidR="000662F1" w:rsidRPr="00D169C3">
              <w:rPr>
                <w:b/>
              </w:rPr>
              <w:t xml:space="preserve"> for all staff categories</w:t>
            </w:r>
          </w:p>
          <w:p w:rsidR="00153C97" w:rsidRPr="00C0142A" w:rsidRDefault="00153C97" w:rsidP="00D169C3">
            <w:pPr>
              <w:ind w:left="357"/>
              <w:rPr>
                <w:b/>
              </w:rPr>
            </w:pPr>
            <w:r w:rsidRPr="00E36029">
              <w:t>to ensure expectations are clear and give employees the best possible start</w:t>
            </w:r>
          </w:p>
        </w:tc>
        <w:tc>
          <w:tcPr>
            <w:tcW w:w="5205" w:type="dxa"/>
          </w:tcPr>
          <w:p w:rsidR="004F5516" w:rsidRPr="00153C97" w:rsidRDefault="004F5516" w:rsidP="00C0142A">
            <w:pPr>
              <w:pStyle w:val="ListParagraph"/>
              <w:ind w:left="360"/>
            </w:pPr>
          </w:p>
        </w:tc>
      </w:tr>
      <w:tr w:rsidR="004F5516" w:rsidTr="009F009D">
        <w:tc>
          <w:tcPr>
            <w:tcW w:w="4531" w:type="dxa"/>
          </w:tcPr>
          <w:p w:rsidR="004F5516" w:rsidRPr="00D169C3" w:rsidRDefault="00C06112" w:rsidP="00C0142A">
            <w:pPr>
              <w:pStyle w:val="ListParagraph"/>
              <w:numPr>
                <w:ilvl w:val="0"/>
                <w:numId w:val="31"/>
              </w:numPr>
              <w:ind w:left="357" w:hanging="357"/>
              <w:rPr>
                <w:b/>
              </w:rPr>
            </w:pPr>
            <w:r w:rsidRPr="00D169C3">
              <w:rPr>
                <w:b/>
              </w:rPr>
              <w:t>Appraisal</w:t>
            </w:r>
            <w:r w:rsidR="006D604E" w:rsidRPr="00D169C3">
              <w:rPr>
                <w:b/>
              </w:rPr>
              <w:t xml:space="preserve"> (SRD)</w:t>
            </w:r>
            <w:r w:rsidRPr="00D169C3">
              <w:rPr>
                <w:b/>
              </w:rPr>
              <w:t>, p</w:t>
            </w:r>
            <w:r w:rsidR="002B00D4" w:rsidRPr="00D169C3">
              <w:rPr>
                <w:b/>
              </w:rPr>
              <w:t xml:space="preserve">erformance </w:t>
            </w:r>
            <w:r w:rsidRPr="00D169C3">
              <w:rPr>
                <w:b/>
              </w:rPr>
              <w:t xml:space="preserve">and retirement </w:t>
            </w:r>
            <w:r w:rsidR="002B00D4" w:rsidRPr="00D169C3">
              <w:rPr>
                <w:b/>
              </w:rPr>
              <w:t xml:space="preserve">conversations </w:t>
            </w:r>
          </w:p>
          <w:p w:rsidR="002B00D4" w:rsidRPr="00B30C86" w:rsidRDefault="00E36029" w:rsidP="00D169C3">
            <w:pPr>
              <w:ind w:left="357"/>
            </w:pPr>
            <w:r>
              <w:t xml:space="preserve">to </w:t>
            </w:r>
            <w:r w:rsidR="002B00D4" w:rsidRPr="00E36029">
              <w:t>support people throughout their careers at Cambridge</w:t>
            </w:r>
          </w:p>
        </w:tc>
        <w:tc>
          <w:tcPr>
            <w:tcW w:w="5205" w:type="dxa"/>
          </w:tcPr>
          <w:p w:rsidR="004F5516" w:rsidRPr="00153C97" w:rsidRDefault="004F5516" w:rsidP="00C0142A">
            <w:pPr>
              <w:pStyle w:val="ListParagraph"/>
              <w:ind w:left="360"/>
            </w:pPr>
          </w:p>
        </w:tc>
      </w:tr>
      <w:tr w:rsidR="004F5516" w:rsidTr="009F009D">
        <w:tc>
          <w:tcPr>
            <w:tcW w:w="4531" w:type="dxa"/>
          </w:tcPr>
          <w:p w:rsidR="004F5516" w:rsidRPr="00D169C3" w:rsidRDefault="00C06112" w:rsidP="00C0142A">
            <w:pPr>
              <w:pStyle w:val="ListParagraph"/>
              <w:numPr>
                <w:ilvl w:val="0"/>
                <w:numId w:val="31"/>
              </w:numPr>
              <w:ind w:left="357" w:hanging="357"/>
              <w:rPr>
                <w:b/>
              </w:rPr>
            </w:pPr>
            <w:r w:rsidRPr="00D169C3">
              <w:rPr>
                <w:b/>
              </w:rPr>
              <w:t>C</w:t>
            </w:r>
            <w:r w:rsidR="000662F1" w:rsidRPr="00D169C3">
              <w:rPr>
                <w:b/>
              </w:rPr>
              <w:t>areer pathways f</w:t>
            </w:r>
            <w:r w:rsidR="00153C97" w:rsidRPr="00D169C3">
              <w:rPr>
                <w:b/>
              </w:rPr>
              <w:t>or academic and non-</w:t>
            </w:r>
            <w:r w:rsidR="000662F1" w:rsidRPr="00D169C3">
              <w:rPr>
                <w:b/>
              </w:rPr>
              <w:t>academic</w:t>
            </w:r>
          </w:p>
          <w:p w:rsidR="00153C97" w:rsidRPr="00C0142A" w:rsidRDefault="00153C97" w:rsidP="00D169C3">
            <w:pPr>
              <w:ind w:left="357"/>
              <w:rPr>
                <w:b/>
              </w:rPr>
            </w:pPr>
            <w:r w:rsidRPr="00E36029">
              <w:t xml:space="preserve">to provide structured </w:t>
            </w:r>
            <w:r w:rsidR="002B00D4" w:rsidRPr="00E36029">
              <w:t>routes to career progression for both academic and professional careers</w:t>
            </w:r>
          </w:p>
        </w:tc>
        <w:tc>
          <w:tcPr>
            <w:tcW w:w="5205" w:type="dxa"/>
          </w:tcPr>
          <w:p w:rsidR="004F5516" w:rsidRPr="00153C97" w:rsidRDefault="004F5516" w:rsidP="00C0142A">
            <w:pPr>
              <w:pStyle w:val="ListParagraph"/>
              <w:ind w:left="360"/>
            </w:pPr>
          </w:p>
        </w:tc>
      </w:tr>
      <w:tr w:rsidR="004F5516" w:rsidTr="009F009D">
        <w:tc>
          <w:tcPr>
            <w:tcW w:w="4531" w:type="dxa"/>
          </w:tcPr>
          <w:p w:rsidR="004F5516" w:rsidRPr="00D169C3" w:rsidRDefault="00E35995" w:rsidP="00C0142A">
            <w:pPr>
              <w:pStyle w:val="ListParagraph"/>
              <w:numPr>
                <w:ilvl w:val="0"/>
                <w:numId w:val="31"/>
              </w:numPr>
              <w:ind w:left="357" w:hanging="357"/>
              <w:rPr>
                <w:b/>
              </w:rPr>
            </w:pPr>
            <w:r w:rsidRPr="00D169C3">
              <w:rPr>
                <w:b/>
              </w:rPr>
              <w:t>Wellbeing initiatives</w:t>
            </w:r>
          </w:p>
          <w:p w:rsidR="00C06112" w:rsidRPr="00BD4EB6" w:rsidRDefault="00C06112" w:rsidP="00D169C3">
            <w:pPr>
              <w:ind w:left="357"/>
            </w:pPr>
            <w:r w:rsidRPr="00BD4EB6">
              <w:t>for reduced workplace stress, reduced absence, and more productive working and engagement</w:t>
            </w:r>
          </w:p>
        </w:tc>
        <w:tc>
          <w:tcPr>
            <w:tcW w:w="5205" w:type="dxa"/>
          </w:tcPr>
          <w:p w:rsidR="004F5516" w:rsidRPr="00494516" w:rsidRDefault="004F5516" w:rsidP="00C0142A">
            <w:pPr>
              <w:pStyle w:val="ListParagraph"/>
              <w:ind w:left="360"/>
            </w:pPr>
          </w:p>
        </w:tc>
      </w:tr>
      <w:tr w:rsidR="00DD27BC" w:rsidTr="009F009D">
        <w:tc>
          <w:tcPr>
            <w:tcW w:w="4531" w:type="dxa"/>
          </w:tcPr>
          <w:p w:rsidR="00DD27BC" w:rsidRPr="00D169C3" w:rsidRDefault="00DD27BC" w:rsidP="00C0142A">
            <w:pPr>
              <w:pStyle w:val="ListParagraph"/>
              <w:numPr>
                <w:ilvl w:val="0"/>
                <w:numId w:val="31"/>
              </w:numPr>
              <w:ind w:left="357" w:hanging="357"/>
              <w:rPr>
                <w:b/>
              </w:rPr>
            </w:pPr>
            <w:r w:rsidRPr="00D169C3">
              <w:rPr>
                <w:b/>
              </w:rPr>
              <w:t xml:space="preserve">Reward </w:t>
            </w:r>
            <w:r w:rsidR="00830F37" w:rsidRPr="00D169C3">
              <w:rPr>
                <w:b/>
              </w:rPr>
              <w:t>strategies</w:t>
            </w:r>
          </w:p>
          <w:p w:rsidR="00DD27BC" w:rsidRPr="00C0142A" w:rsidRDefault="00830F37" w:rsidP="00D169C3">
            <w:pPr>
              <w:ind w:left="357"/>
              <w:rPr>
                <w:b/>
              </w:rPr>
            </w:pPr>
            <w:proofErr w:type="gramStart"/>
            <w:r w:rsidRPr="00BD4EB6">
              <w:t>including</w:t>
            </w:r>
            <w:proofErr w:type="gramEnd"/>
            <w:r w:rsidRPr="00BD4EB6">
              <w:t xml:space="preserve"> </w:t>
            </w:r>
            <w:r w:rsidR="00DD27BC" w:rsidRPr="00BD4EB6">
              <w:t>fair sta</w:t>
            </w:r>
            <w:r w:rsidR="009F009D" w:rsidRPr="00BD4EB6">
              <w:t xml:space="preserve">rting salaries, pay progression, contribution schemes, </w:t>
            </w:r>
            <w:r w:rsidR="00DD27BC" w:rsidRPr="00BD4EB6">
              <w:t>promotion schemes, market pay</w:t>
            </w:r>
            <w:r w:rsidRPr="00BD4EB6">
              <w:t>,</w:t>
            </w:r>
            <w:r w:rsidR="00DD27BC" w:rsidRPr="00BD4EB6">
              <w:t xml:space="preserve"> etc.  </w:t>
            </w:r>
          </w:p>
        </w:tc>
        <w:tc>
          <w:tcPr>
            <w:tcW w:w="5205" w:type="dxa"/>
          </w:tcPr>
          <w:p w:rsidR="00DD27BC" w:rsidRPr="00494516" w:rsidRDefault="00DD27BC" w:rsidP="00C0142A">
            <w:pPr>
              <w:pStyle w:val="ListParagraph"/>
              <w:ind w:left="360"/>
            </w:pPr>
          </w:p>
        </w:tc>
      </w:tr>
      <w:tr w:rsidR="00C37FA5" w:rsidTr="009F009D">
        <w:tc>
          <w:tcPr>
            <w:tcW w:w="4531" w:type="dxa"/>
          </w:tcPr>
          <w:p w:rsidR="00C37FA5" w:rsidRPr="00D169C3" w:rsidRDefault="00C37FA5" w:rsidP="00C0142A">
            <w:pPr>
              <w:pStyle w:val="ListParagraph"/>
              <w:numPr>
                <w:ilvl w:val="0"/>
                <w:numId w:val="31"/>
              </w:numPr>
              <w:ind w:left="357" w:hanging="357"/>
              <w:rPr>
                <w:b/>
              </w:rPr>
            </w:pPr>
            <w:r w:rsidRPr="00D169C3">
              <w:rPr>
                <w:b/>
              </w:rPr>
              <w:t>Other</w:t>
            </w:r>
            <w:r w:rsidR="006D3982" w:rsidRPr="00D169C3">
              <w:rPr>
                <w:b/>
              </w:rPr>
              <w:t xml:space="preserve"> talent management initiatives</w:t>
            </w:r>
          </w:p>
          <w:p w:rsidR="00C37FA5" w:rsidRPr="00C0142A" w:rsidRDefault="006D3982" w:rsidP="00D169C3">
            <w:pPr>
              <w:ind w:left="357"/>
              <w:rPr>
                <w:b/>
              </w:rPr>
            </w:pPr>
            <w:r w:rsidRPr="00E36029">
              <w:t>to contribute to the personal and professional development of staff as part of a high performance culture</w:t>
            </w:r>
          </w:p>
        </w:tc>
        <w:tc>
          <w:tcPr>
            <w:tcW w:w="5205" w:type="dxa"/>
          </w:tcPr>
          <w:p w:rsidR="00C37FA5" w:rsidRPr="00494516" w:rsidRDefault="00C37FA5" w:rsidP="00C0142A">
            <w:pPr>
              <w:pStyle w:val="ListParagraph"/>
              <w:ind w:left="360"/>
            </w:pPr>
          </w:p>
        </w:tc>
      </w:tr>
    </w:tbl>
    <w:p w:rsidR="004F5516" w:rsidRPr="003D4E1D" w:rsidRDefault="004F5516" w:rsidP="00EA45AD"/>
    <w:p w:rsidR="003D4E1D" w:rsidRPr="003D4E1D" w:rsidRDefault="003D4E1D" w:rsidP="00EA45AD"/>
    <w:tbl>
      <w:tblPr>
        <w:tblStyle w:val="TableGrid"/>
        <w:tblW w:w="0" w:type="auto"/>
        <w:tblLook w:val="04A0" w:firstRow="1" w:lastRow="0" w:firstColumn="1" w:lastColumn="0" w:noHBand="0" w:noVBand="1"/>
      </w:tblPr>
      <w:tblGrid>
        <w:gridCol w:w="9736"/>
      </w:tblGrid>
      <w:tr w:rsidR="003D4E1D" w:rsidRPr="003D4E1D" w:rsidTr="00E4672F">
        <w:tc>
          <w:tcPr>
            <w:tcW w:w="9736" w:type="dxa"/>
          </w:tcPr>
          <w:p w:rsidR="003D4E1D" w:rsidRPr="00BB3032" w:rsidRDefault="00BB3032" w:rsidP="00EA45AD">
            <w:r w:rsidRPr="00BB3032">
              <w:t>Describe the s</w:t>
            </w:r>
            <w:r w:rsidR="006D3982">
              <w:t>ign-</w:t>
            </w:r>
            <w:r w:rsidR="003D4E1D" w:rsidRPr="00BB3032">
              <w:t xml:space="preserve">off process for key </w:t>
            </w:r>
            <w:r w:rsidR="00BB53B0" w:rsidRPr="00BB3032">
              <w:t xml:space="preserve">recruitment </w:t>
            </w:r>
            <w:r w:rsidR="003D4E1D" w:rsidRPr="00BB3032">
              <w:t>decisions (to ensure alignment with workforce plan)</w:t>
            </w:r>
          </w:p>
          <w:p w:rsidR="003D4E1D" w:rsidRDefault="003D4E1D" w:rsidP="00EA45AD"/>
          <w:p w:rsidR="003D4E1D" w:rsidRDefault="003D4E1D" w:rsidP="00EA45AD"/>
          <w:p w:rsidR="001E644B" w:rsidRDefault="001E644B" w:rsidP="00EA45AD"/>
          <w:p w:rsidR="003D4E1D" w:rsidRDefault="003D4E1D" w:rsidP="00EA45AD"/>
          <w:p w:rsidR="003D4E1D" w:rsidRDefault="003D4E1D" w:rsidP="00EA45AD"/>
          <w:p w:rsidR="005A100B" w:rsidRDefault="005A100B" w:rsidP="00EA45AD"/>
          <w:p w:rsidR="005A100B" w:rsidRDefault="005A100B" w:rsidP="00EA45AD"/>
          <w:p w:rsidR="003D4E1D" w:rsidRPr="003D4E1D" w:rsidRDefault="003D4E1D" w:rsidP="00EA45AD"/>
        </w:tc>
      </w:tr>
    </w:tbl>
    <w:p w:rsidR="003D4E1D" w:rsidRPr="003D4E1D" w:rsidRDefault="003D4E1D" w:rsidP="00EA45AD"/>
    <w:p w:rsidR="00562C81" w:rsidRDefault="00FB749C" w:rsidP="00EA45AD">
      <w:r>
        <w:rPr>
          <w:noProof/>
          <w:lang w:eastAsia="en-GB"/>
        </w:rPr>
        <w:drawing>
          <wp:inline distT="0" distB="0" distL="0" distR="0" wp14:anchorId="13CB83FF">
            <wp:extent cx="6035675" cy="11461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5675" cy="1146175"/>
                    </a:xfrm>
                    <a:prstGeom prst="rect">
                      <a:avLst/>
                    </a:prstGeom>
                    <a:noFill/>
                  </pic:spPr>
                </pic:pic>
              </a:graphicData>
            </a:graphic>
          </wp:inline>
        </w:drawing>
      </w:r>
    </w:p>
    <w:p w:rsidR="00D80B1D" w:rsidRDefault="00D80B1D" w:rsidP="00EA45AD"/>
    <w:tbl>
      <w:tblPr>
        <w:tblStyle w:val="TableGrid"/>
        <w:tblW w:w="0" w:type="auto"/>
        <w:tblLook w:val="04A0" w:firstRow="1" w:lastRow="0" w:firstColumn="1" w:lastColumn="0" w:noHBand="0" w:noVBand="1"/>
      </w:tblPr>
      <w:tblGrid>
        <w:gridCol w:w="4106"/>
        <w:gridCol w:w="5630"/>
      </w:tblGrid>
      <w:tr w:rsidR="00BB3032" w:rsidTr="00501332">
        <w:tc>
          <w:tcPr>
            <w:tcW w:w="4106" w:type="dxa"/>
            <w:shd w:val="clear" w:color="auto" w:fill="D9D9D9" w:themeFill="background1" w:themeFillShade="D9"/>
          </w:tcPr>
          <w:p w:rsidR="00BB3032" w:rsidRDefault="00963B65" w:rsidP="00EA45AD">
            <w:r>
              <w:t xml:space="preserve">How will workforce plan </w:t>
            </w:r>
            <w:proofErr w:type="gramStart"/>
            <w:r>
              <w:t>be monitored and reviewed</w:t>
            </w:r>
            <w:proofErr w:type="gramEnd"/>
            <w:r>
              <w:t>?</w:t>
            </w:r>
          </w:p>
          <w:p w:rsidR="00963B65" w:rsidRDefault="00963B65" w:rsidP="00EA45AD"/>
          <w:p w:rsidR="00E36029" w:rsidRDefault="00E36029" w:rsidP="00EA45AD"/>
          <w:p w:rsidR="00E36029" w:rsidRDefault="00E36029" w:rsidP="00EA45AD"/>
          <w:p w:rsidR="00E36029" w:rsidRDefault="00E36029" w:rsidP="00EA45AD"/>
          <w:p w:rsidR="00963B65" w:rsidRPr="00BB3032" w:rsidRDefault="00963B65" w:rsidP="00EA45AD"/>
        </w:tc>
        <w:tc>
          <w:tcPr>
            <w:tcW w:w="5630" w:type="dxa"/>
          </w:tcPr>
          <w:p w:rsidR="00BB3032" w:rsidRDefault="00BB3032" w:rsidP="00EA45AD"/>
          <w:p w:rsidR="00501332" w:rsidRDefault="00501332" w:rsidP="00EA45AD"/>
          <w:p w:rsidR="00501332" w:rsidRPr="00BB3032" w:rsidRDefault="00501332" w:rsidP="00EA45AD"/>
        </w:tc>
      </w:tr>
      <w:tr w:rsidR="00BB3032" w:rsidTr="00501332">
        <w:tc>
          <w:tcPr>
            <w:tcW w:w="4106" w:type="dxa"/>
            <w:shd w:val="clear" w:color="auto" w:fill="D9D9D9" w:themeFill="background1" w:themeFillShade="D9"/>
          </w:tcPr>
          <w:p w:rsidR="00BB3032" w:rsidRDefault="00963B65" w:rsidP="00EA45AD">
            <w:r>
              <w:t xml:space="preserve">Process for making changes to </w:t>
            </w:r>
            <w:r w:rsidR="00963878">
              <w:t xml:space="preserve">workforce </w:t>
            </w:r>
            <w:r>
              <w:t>plan?</w:t>
            </w:r>
          </w:p>
          <w:p w:rsidR="00963B65" w:rsidRDefault="00963B65" w:rsidP="00EA45AD"/>
          <w:p w:rsidR="00963B65" w:rsidRDefault="00963B65" w:rsidP="00EA45AD"/>
          <w:p w:rsidR="00963B65" w:rsidRPr="00BB3032" w:rsidRDefault="00963B65" w:rsidP="00EA45AD"/>
        </w:tc>
        <w:tc>
          <w:tcPr>
            <w:tcW w:w="5630" w:type="dxa"/>
          </w:tcPr>
          <w:p w:rsidR="00BB3032" w:rsidRDefault="00BB3032" w:rsidP="00EA45AD"/>
          <w:p w:rsidR="00501332" w:rsidRDefault="00501332" w:rsidP="00EA45AD"/>
          <w:p w:rsidR="00501332" w:rsidRDefault="00501332" w:rsidP="00EA45AD"/>
          <w:p w:rsidR="005A100B" w:rsidRDefault="005A100B" w:rsidP="00EA45AD"/>
          <w:p w:rsidR="005A100B" w:rsidRDefault="005A100B" w:rsidP="00EA45AD"/>
          <w:p w:rsidR="005A100B" w:rsidRDefault="005A100B" w:rsidP="00EA45AD"/>
          <w:p w:rsidR="005A100B" w:rsidRDefault="005A100B" w:rsidP="00EA45AD"/>
          <w:p w:rsidR="005A100B" w:rsidRPr="00BB3032" w:rsidRDefault="005A100B" w:rsidP="00EA45AD"/>
        </w:tc>
      </w:tr>
      <w:tr w:rsidR="00BB3032" w:rsidTr="00501332">
        <w:tc>
          <w:tcPr>
            <w:tcW w:w="4106" w:type="dxa"/>
            <w:shd w:val="clear" w:color="auto" w:fill="D9D9D9" w:themeFill="background1" w:themeFillShade="D9"/>
          </w:tcPr>
          <w:p w:rsidR="00BB3032" w:rsidRDefault="00963B65" w:rsidP="00EA45AD">
            <w:r>
              <w:t xml:space="preserve">How </w:t>
            </w:r>
            <w:proofErr w:type="gramStart"/>
            <w:r>
              <w:t>will plan be communicated</w:t>
            </w:r>
            <w:proofErr w:type="gramEnd"/>
            <w:r>
              <w:t>?</w:t>
            </w:r>
          </w:p>
          <w:p w:rsidR="00963B65" w:rsidRDefault="00963B65" w:rsidP="00EA45AD"/>
          <w:p w:rsidR="00963B65" w:rsidRDefault="00963B65" w:rsidP="00EA45AD"/>
          <w:p w:rsidR="00963B65" w:rsidRDefault="00963B65" w:rsidP="00EA45AD"/>
          <w:p w:rsidR="00E36029" w:rsidRPr="00BB3032" w:rsidRDefault="00E36029" w:rsidP="00EA45AD"/>
        </w:tc>
        <w:tc>
          <w:tcPr>
            <w:tcW w:w="5630" w:type="dxa"/>
          </w:tcPr>
          <w:p w:rsidR="00BB3032" w:rsidRDefault="00BB3032" w:rsidP="00EA45AD"/>
          <w:p w:rsidR="00501332" w:rsidRDefault="00501332" w:rsidP="00EA45AD"/>
          <w:p w:rsidR="00501332" w:rsidRDefault="00501332" w:rsidP="00EA45AD"/>
          <w:p w:rsidR="005A100B" w:rsidRDefault="005A100B" w:rsidP="00EA45AD"/>
          <w:p w:rsidR="00C0142A" w:rsidRPr="00BB3032" w:rsidRDefault="00C0142A" w:rsidP="00EA45AD"/>
        </w:tc>
      </w:tr>
    </w:tbl>
    <w:p w:rsidR="00BB3032" w:rsidRDefault="00BB3032" w:rsidP="00EA45AD"/>
    <w:p w:rsidR="00BB3032" w:rsidRDefault="00BB3032" w:rsidP="00EA45AD"/>
    <w:p w:rsidR="00D169C3" w:rsidRDefault="00D169C3">
      <w:pPr>
        <w:spacing w:after="160"/>
        <w:rPr>
          <w:rFonts w:asciiTheme="majorHAnsi" w:eastAsiaTheme="majorEastAsia" w:hAnsiTheme="majorHAnsi" w:cstheme="majorBidi"/>
          <w:color w:val="306785" w:themeColor="accent1" w:themeShade="BF"/>
          <w:sz w:val="32"/>
          <w:szCs w:val="32"/>
        </w:rPr>
      </w:pPr>
      <w:r>
        <w:br w:type="page"/>
      </w:r>
    </w:p>
    <w:p w:rsidR="00BB3032" w:rsidRDefault="008730B2" w:rsidP="00C0142A">
      <w:pPr>
        <w:pStyle w:val="Heading1"/>
      </w:pPr>
      <w:r>
        <w:lastRenderedPageBreak/>
        <w:t>Workforce plan approval and contact page</w:t>
      </w:r>
    </w:p>
    <w:p w:rsidR="00973E76" w:rsidRDefault="00973E76" w:rsidP="00EA45AD"/>
    <w:p w:rsidR="00C06112" w:rsidRDefault="00C06112" w:rsidP="00EA45AD"/>
    <w:p w:rsidR="00973E76" w:rsidRPr="00C06112" w:rsidRDefault="00973E76" w:rsidP="00EA45AD">
      <w:pPr>
        <w:rPr>
          <w:b/>
        </w:rPr>
      </w:pPr>
      <w:r w:rsidRPr="00C06112">
        <w:rPr>
          <w:b/>
        </w:rPr>
        <w:t>Name of School</w:t>
      </w:r>
      <w:r w:rsidR="00C06112" w:rsidRPr="00C06112">
        <w:rPr>
          <w:b/>
        </w:rPr>
        <w:t xml:space="preserve">: </w:t>
      </w:r>
      <w:r w:rsidR="00C06112" w:rsidRPr="00C06112">
        <w:rPr>
          <w:b/>
        </w:rPr>
        <w:tab/>
      </w:r>
      <w:r w:rsidR="008730B2" w:rsidRPr="008730B2">
        <w:t>[enter name of school]</w:t>
      </w:r>
    </w:p>
    <w:p w:rsidR="00973E76" w:rsidRPr="00C06112" w:rsidRDefault="00973E76" w:rsidP="00EA45AD"/>
    <w:p w:rsidR="00973E76" w:rsidRPr="00C06112" w:rsidRDefault="00973E76" w:rsidP="00EA45AD">
      <w:r w:rsidRPr="00C344F7">
        <w:rPr>
          <w:b/>
        </w:rPr>
        <w:t xml:space="preserve">Date </w:t>
      </w:r>
      <w:r w:rsidR="006008A8" w:rsidRPr="00C344F7">
        <w:rPr>
          <w:b/>
        </w:rPr>
        <w:t xml:space="preserve">plan </w:t>
      </w:r>
      <w:r w:rsidRPr="00C344F7">
        <w:rPr>
          <w:b/>
        </w:rPr>
        <w:t>approved</w:t>
      </w:r>
      <w:r w:rsidR="00C06112" w:rsidRPr="00C344F7">
        <w:rPr>
          <w:b/>
        </w:rPr>
        <w:t>:</w:t>
      </w:r>
      <w:r w:rsidR="00C06112" w:rsidRPr="00C06112">
        <w:t xml:space="preserve"> </w:t>
      </w:r>
      <w:r w:rsidR="00C06112" w:rsidRPr="00C06112">
        <w:tab/>
      </w:r>
      <w:r w:rsidR="008730B2" w:rsidRPr="008730B2">
        <w:t>[enter date]</w:t>
      </w:r>
    </w:p>
    <w:p w:rsidR="00973E76" w:rsidRPr="00C06112" w:rsidRDefault="00973E76" w:rsidP="00EA45AD"/>
    <w:p w:rsidR="00E35995" w:rsidRPr="00C06112" w:rsidRDefault="00E35995" w:rsidP="00EA45AD"/>
    <w:p w:rsidR="00E35995" w:rsidRPr="00C06112" w:rsidRDefault="00E35995" w:rsidP="00EA45AD">
      <w:pPr>
        <w:rPr>
          <w:b/>
        </w:rPr>
      </w:pPr>
      <w:r w:rsidRPr="00C06112">
        <w:rPr>
          <w:b/>
        </w:rPr>
        <w:t xml:space="preserve">Senior </w:t>
      </w:r>
      <w:r w:rsidR="00C06112" w:rsidRPr="00C06112">
        <w:rPr>
          <w:b/>
        </w:rPr>
        <w:t xml:space="preserve">School </w:t>
      </w:r>
      <w:r w:rsidRPr="00C06112">
        <w:rPr>
          <w:b/>
        </w:rPr>
        <w:t xml:space="preserve">Leader: </w:t>
      </w:r>
      <w:r w:rsidRPr="00C06112">
        <w:rPr>
          <w:b/>
        </w:rPr>
        <w:softHyphen/>
      </w:r>
      <w:r w:rsidRPr="00C06112">
        <w:rPr>
          <w:b/>
        </w:rPr>
        <w:softHyphen/>
      </w:r>
      <w:r w:rsidRPr="00C06112">
        <w:rPr>
          <w:b/>
        </w:rPr>
        <w:softHyphen/>
      </w:r>
      <w:r w:rsidRPr="00C06112">
        <w:rPr>
          <w:b/>
        </w:rPr>
        <w:softHyphen/>
      </w:r>
      <w:r w:rsidRPr="00C06112">
        <w:rPr>
          <w:b/>
        </w:rPr>
        <w:softHyphen/>
      </w:r>
      <w:r w:rsidRPr="00C06112">
        <w:rPr>
          <w:b/>
        </w:rPr>
        <w:softHyphen/>
      </w:r>
      <w:r w:rsidRPr="00C06112">
        <w:rPr>
          <w:b/>
        </w:rPr>
        <w:softHyphen/>
      </w:r>
      <w:r w:rsidRPr="00C06112">
        <w:rPr>
          <w:b/>
        </w:rPr>
        <w:softHyphen/>
      </w:r>
      <w:r w:rsidRPr="00C06112">
        <w:rPr>
          <w:b/>
        </w:rPr>
        <w:softHyphen/>
      </w:r>
      <w:r w:rsidRPr="00C06112">
        <w:rPr>
          <w:b/>
        </w:rPr>
        <w:softHyphen/>
      </w:r>
      <w:r w:rsidRPr="00C06112">
        <w:rPr>
          <w:b/>
        </w:rPr>
        <w:softHyphen/>
      </w:r>
      <w:r w:rsidRPr="00C06112">
        <w:rPr>
          <w:b/>
        </w:rPr>
        <w:softHyphen/>
      </w:r>
      <w:r w:rsidR="00C06112" w:rsidRPr="00C06112">
        <w:rPr>
          <w:b/>
        </w:rPr>
        <w:tab/>
      </w:r>
      <w:r w:rsidR="008730B2" w:rsidRPr="008730B2">
        <w:t>[enter name of senior school leader responsible for workforce plan]</w:t>
      </w:r>
    </w:p>
    <w:p w:rsidR="00973E76" w:rsidRPr="00C06112" w:rsidRDefault="00973E76" w:rsidP="00EA45AD"/>
    <w:p w:rsidR="00973E76" w:rsidRPr="008730B2" w:rsidRDefault="00E35995" w:rsidP="00EA45AD">
      <w:r w:rsidRPr="00C344F7">
        <w:rPr>
          <w:b/>
        </w:rPr>
        <w:t>HR Business Manager:</w:t>
      </w:r>
      <w:r w:rsidRPr="00C06112">
        <w:t xml:space="preserve"> </w:t>
      </w:r>
      <w:r w:rsidR="00C06112" w:rsidRPr="00C06112">
        <w:tab/>
      </w:r>
      <w:r w:rsidR="008730B2" w:rsidRPr="008730B2">
        <w:t>[enter name of HRBM]</w:t>
      </w:r>
    </w:p>
    <w:p w:rsidR="00973E76" w:rsidRPr="00C06112" w:rsidRDefault="00973E76" w:rsidP="00EA45AD"/>
    <w:p w:rsidR="00973E76" w:rsidRPr="00C06112" w:rsidRDefault="00973E76" w:rsidP="00EA45AD"/>
    <w:p w:rsidR="00BB3032" w:rsidRDefault="00BB3032" w:rsidP="00EA45AD"/>
    <w:p w:rsidR="00BB3032" w:rsidRDefault="00BB3032"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973E76" w:rsidRDefault="00973E76" w:rsidP="00EA45AD"/>
    <w:p w:rsidR="00BB3032" w:rsidRDefault="00BB3032" w:rsidP="00EA45AD"/>
    <w:p w:rsidR="00C37FA5" w:rsidRDefault="00C37FA5" w:rsidP="00EA45AD"/>
    <w:p w:rsidR="00FB749C" w:rsidRDefault="00FB749C" w:rsidP="00EA45AD"/>
    <w:p w:rsidR="00C0142A" w:rsidRDefault="00C0142A">
      <w:pPr>
        <w:spacing w:after="160"/>
      </w:pPr>
      <w:r>
        <w:br w:type="page"/>
      </w:r>
    </w:p>
    <w:p w:rsidR="00FF3F87" w:rsidRPr="003A2416" w:rsidRDefault="005F3242" w:rsidP="00C0142A">
      <w:pPr>
        <w:pStyle w:val="Heading1"/>
      </w:pPr>
      <w:r w:rsidRPr="003A2416">
        <w:lastRenderedPageBreak/>
        <w:t xml:space="preserve">Conclusion </w:t>
      </w:r>
      <w:r w:rsidR="004920FD" w:rsidRPr="003A2416">
        <w:t>FAQs</w:t>
      </w:r>
    </w:p>
    <w:p w:rsidR="002B052D" w:rsidRPr="005F3242" w:rsidRDefault="002B052D" w:rsidP="00EA45AD"/>
    <w:p w:rsidR="009C265D" w:rsidRPr="005F3242" w:rsidRDefault="00053FF1" w:rsidP="00C0142A">
      <w:pPr>
        <w:pStyle w:val="Heading2"/>
      </w:pPr>
      <w:r>
        <w:t xml:space="preserve">Is workforce planning distracting </w:t>
      </w:r>
      <w:r w:rsidR="009C265D" w:rsidRPr="005F3242">
        <w:t xml:space="preserve">if we have immediate </w:t>
      </w:r>
      <w:r>
        <w:t>vacancies to fill</w:t>
      </w:r>
      <w:r w:rsidR="00741694">
        <w:t>?</w:t>
      </w:r>
    </w:p>
    <w:p w:rsidR="00B417BE" w:rsidRPr="003E5D73" w:rsidRDefault="0013223E" w:rsidP="00EA45AD">
      <w:r>
        <w:t xml:space="preserve">Workforce plans should not be overly complicated but they must address both current and future needs. The plans need to be robust enough to manage in the short term while flexible enough to cope with </w:t>
      </w:r>
      <w:proofErr w:type="gramStart"/>
      <w:r>
        <w:t>longer term</w:t>
      </w:r>
      <w:proofErr w:type="gramEnd"/>
      <w:r>
        <w:t xml:space="preserve"> scenarios (CIPD)</w:t>
      </w:r>
      <w:r w:rsidR="004B7A6D">
        <w:t xml:space="preserve">. </w:t>
      </w:r>
      <w:r w:rsidR="00053FF1">
        <w:t>Workforce planning p</w:t>
      </w:r>
      <w:r w:rsidR="00B417BE" w:rsidRPr="003E5D73">
        <w:t>rovides</w:t>
      </w:r>
      <w:r w:rsidR="00741694" w:rsidRPr="003E5D73">
        <w:t xml:space="preserve"> </w:t>
      </w:r>
      <w:r w:rsidR="00B417BE" w:rsidRPr="003E5D73">
        <w:t xml:space="preserve">an </w:t>
      </w:r>
      <w:r w:rsidR="00053FF1">
        <w:t xml:space="preserve">important </w:t>
      </w:r>
      <w:r w:rsidR="00B417BE" w:rsidRPr="003E5D73">
        <w:t xml:space="preserve">opportunity for those understandably bogged down in </w:t>
      </w:r>
      <w:proofErr w:type="gramStart"/>
      <w:r w:rsidR="00B417BE" w:rsidRPr="003E5D73">
        <w:t>day to day</w:t>
      </w:r>
      <w:proofErr w:type="gramEnd"/>
      <w:r w:rsidR="00B417BE" w:rsidRPr="003E5D73">
        <w:t xml:space="preserve"> activities to focus on the future.</w:t>
      </w:r>
      <w:r w:rsidR="00053FF1">
        <w:t xml:space="preserve"> The process facilitates discussion that is </w:t>
      </w:r>
      <w:r w:rsidR="00B417BE" w:rsidRPr="003E5D73">
        <w:t>less concerned</w:t>
      </w:r>
      <w:r w:rsidR="00741694" w:rsidRPr="003E5D73">
        <w:t xml:space="preserve"> </w:t>
      </w:r>
      <w:r w:rsidR="00B417BE" w:rsidRPr="003E5D73">
        <w:t>with getting the</w:t>
      </w:r>
      <w:r w:rsidR="00053FF1">
        <w:t xml:space="preserve"> right answer</w:t>
      </w:r>
      <w:r w:rsidR="00B417BE" w:rsidRPr="003E5D73">
        <w:t xml:space="preserve"> than ensuring that the questions </w:t>
      </w:r>
      <w:proofErr w:type="gramStart"/>
      <w:r w:rsidR="00B417BE" w:rsidRPr="003E5D73">
        <w:t>get</w:t>
      </w:r>
      <w:proofErr w:type="gramEnd"/>
      <w:r w:rsidR="00B417BE" w:rsidRPr="003E5D73">
        <w:t xml:space="preserve"> asked in the first</w:t>
      </w:r>
      <w:r w:rsidR="00741694" w:rsidRPr="003E5D73">
        <w:t xml:space="preserve"> place</w:t>
      </w:r>
      <w:r w:rsidR="00053FF1">
        <w:t xml:space="preserve"> </w:t>
      </w:r>
      <w:r w:rsidR="00B417BE" w:rsidRPr="003E5D73">
        <w:t>(IES</w:t>
      </w:r>
      <w:r w:rsidR="00CD5705">
        <w:t>)</w:t>
      </w:r>
      <w:r w:rsidR="004B7A6D">
        <w:t>.</w:t>
      </w:r>
    </w:p>
    <w:p w:rsidR="00BC1DF1" w:rsidRDefault="00BC1DF1" w:rsidP="00EA45AD"/>
    <w:p w:rsidR="003C7D25" w:rsidRPr="005F3242" w:rsidRDefault="003C7D25" w:rsidP="00C0142A">
      <w:pPr>
        <w:pStyle w:val="Heading2"/>
      </w:pPr>
      <w:r>
        <w:t xml:space="preserve">If we have </w:t>
      </w:r>
      <w:r w:rsidRPr="005F3242">
        <w:t>HR data</w:t>
      </w:r>
      <w:r>
        <w:t xml:space="preserve"> limitations</w:t>
      </w:r>
      <w:r w:rsidRPr="005F3242">
        <w:t>, can we still get started on workforce planning?</w:t>
      </w:r>
    </w:p>
    <w:p w:rsidR="003C7D25" w:rsidRDefault="003C7D25" w:rsidP="00EA45AD">
      <w:r w:rsidRPr="00741694">
        <w:t>Workforce planning is as much art as science</w:t>
      </w:r>
      <w:r>
        <w:t>.</w:t>
      </w:r>
      <w:r w:rsidRPr="00741694">
        <w:t xml:space="preserve"> No formula exists </w:t>
      </w:r>
      <w:r>
        <w:t xml:space="preserve">for </w:t>
      </w:r>
      <w:r w:rsidRPr="00741694">
        <w:t xml:space="preserve">a workforce </w:t>
      </w:r>
      <w:proofErr w:type="gramStart"/>
      <w:r w:rsidRPr="00741694">
        <w:t>plan which</w:t>
      </w:r>
      <w:proofErr w:type="gramEnd"/>
      <w:r w:rsidRPr="00741694">
        <w:t xml:space="preserve"> is ‘correct’ to the finest level of detail. So much data is available to inform work</w:t>
      </w:r>
      <w:r>
        <w:t>force planning that the</w:t>
      </w:r>
      <w:r w:rsidRPr="00741694">
        <w:t xml:space="preserve"> art comes in bringing </w:t>
      </w:r>
      <w:r>
        <w:t>it all together (CIPD).</w:t>
      </w:r>
    </w:p>
    <w:p w:rsidR="003C7D25" w:rsidRPr="005F3242" w:rsidRDefault="003C7D25" w:rsidP="00EA45AD"/>
    <w:p w:rsidR="00733821" w:rsidRPr="003E5D73" w:rsidRDefault="00733821" w:rsidP="00C0142A">
      <w:pPr>
        <w:pStyle w:val="Heading2"/>
      </w:pPr>
      <w:r w:rsidRPr="003E5D73">
        <w:t>What are the objections to workforce planning?</w:t>
      </w:r>
    </w:p>
    <w:p w:rsidR="003E5D73" w:rsidRPr="00322F9F" w:rsidRDefault="0056267F" w:rsidP="00EA45AD">
      <w:r w:rsidRPr="003E5D73">
        <w:t>L</w:t>
      </w:r>
      <w:r w:rsidR="00E75823">
        <w:t>ack of workforce planning,</w:t>
      </w:r>
      <w:r w:rsidRPr="003E5D73">
        <w:t xml:space="preserve"> in many cases</w:t>
      </w:r>
      <w:r w:rsidR="00E75823">
        <w:t>,</w:t>
      </w:r>
      <w:r w:rsidRPr="003E5D73">
        <w:t xml:space="preserve"> stems from the preferences of senior academic leadership for ad hoc</w:t>
      </w:r>
      <w:r w:rsidR="00E75823">
        <w:t>, decentralised</w:t>
      </w:r>
      <w:r w:rsidRPr="003E5D73">
        <w:t xml:space="preserve"> </w:t>
      </w:r>
      <w:r w:rsidRPr="00DD27BC">
        <w:t xml:space="preserve">decision making. </w:t>
      </w:r>
      <w:r w:rsidR="0013223E" w:rsidRPr="00322F9F">
        <w:t>With the</w:t>
      </w:r>
      <w:r w:rsidR="00733821" w:rsidRPr="00322F9F">
        <w:t xml:space="preserve"> frequency, unpredict</w:t>
      </w:r>
      <w:r w:rsidR="0013223E" w:rsidRPr="00322F9F">
        <w:t>ability and depth of change, people may</w:t>
      </w:r>
      <w:r w:rsidR="00AF46CB" w:rsidRPr="00322F9F">
        <w:t xml:space="preserve"> take t</w:t>
      </w:r>
      <w:r w:rsidRPr="00322F9F">
        <w:t xml:space="preserve">he view that planning in an uncertain world is doomed to failure. Workforce planning </w:t>
      </w:r>
      <w:proofErr w:type="gramStart"/>
      <w:r w:rsidRPr="00322F9F">
        <w:t>has been critiqued</w:t>
      </w:r>
      <w:proofErr w:type="gramEnd"/>
      <w:r w:rsidRPr="00322F9F">
        <w:t xml:space="preserve"> as too complex, too inflexible</w:t>
      </w:r>
      <w:r w:rsidR="00974D40" w:rsidRPr="00322F9F">
        <w:t xml:space="preserve"> and </w:t>
      </w:r>
      <w:r w:rsidRPr="00322F9F">
        <w:t>too</w:t>
      </w:r>
      <w:r w:rsidR="00963878" w:rsidRPr="00322F9F">
        <w:t xml:space="preserve"> slow</w:t>
      </w:r>
      <w:r w:rsidR="00974D40" w:rsidRPr="00322F9F">
        <w:t xml:space="preserve"> </w:t>
      </w:r>
      <w:r w:rsidR="00053FF1" w:rsidRPr="00322F9F">
        <w:t>(IES</w:t>
      </w:r>
      <w:r w:rsidR="00CD5705" w:rsidRPr="00322F9F">
        <w:t>)</w:t>
      </w:r>
      <w:r w:rsidR="00BE52AC" w:rsidRPr="00322F9F">
        <w:t>.</w:t>
      </w:r>
      <w:r w:rsidR="00807925" w:rsidRPr="00322F9F">
        <w:t xml:space="preserve"> </w:t>
      </w:r>
      <w:r w:rsidR="00974D40" w:rsidRPr="00322F9F">
        <w:rPr>
          <w:rFonts w:cs="PalatinoLinotype-Roman"/>
        </w:rPr>
        <w:t>Many of the criticisms are understandable, but are they acceptable? Can we say that just</w:t>
      </w:r>
      <w:r w:rsidR="00F23439" w:rsidRPr="00322F9F">
        <w:rPr>
          <w:rFonts w:cs="PalatinoLinotype-Roman"/>
        </w:rPr>
        <w:t xml:space="preserve"> </w:t>
      </w:r>
      <w:r w:rsidR="00974D40" w:rsidRPr="00322F9F">
        <w:rPr>
          <w:rFonts w:cs="PalatinoLinotype-Roman"/>
        </w:rPr>
        <w:t>because it is difficult to plan we should not do so?</w:t>
      </w:r>
      <w:r w:rsidR="00974D40" w:rsidRPr="00322F9F">
        <w:t xml:space="preserve"> Surely, we need to have resources correctly mobilised to ensure ambitions </w:t>
      </w:r>
      <w:proofErr w:type="gramStart"/>
      <w:r w:rsidR="00974D40" w:rsidRPr="00322F9F">
        <w:t>are delivered</w:t>
      </w:r>
      <w:proofErr w:type="gramEnd"/>
      <w:r w:rsidR="00974D40" w:rsidRPr="00322F9F">
        <w:t xml:space="preserve">? </w:t>
      </w:r>
      <w:r w:rsidR="00963878" w:rsidRPr="00322F9F">
        <w:t>T</w:t>
      </w:r>
      <w:r w:rsidR="00974D40" w:rsidRPr="00322F9F">
        <w:t xml:space="preserve">o implement </w:t>
      </w:r>
      <w:r w:rsidR="00963878" w:rsidRPr="00322F9F">
        <w:t xml:space="preserve">successful </w:t>
      </w:r>
      <w:r w:rsidR="00974D40" w:rsidRPr="00322F9F">
        <w:t>workforce plann</w:t>
      </w:r>
      <w:r w:rsidR="00963878" w:rsidRPr="00322F9F">
        <w:t>ing</w:t>
      </w:r>
      <w:r w:rsidR="00974D40" w:rsidRPr="00322F9F">
        <w:t xml:space="preserve">, it is important to </w:t>
      </w:r>
      <w:r w:rsidR="00F23439" w:rsidRPr="00322F9F">
        <w:t xml:space="preserve">discuss </w:t>
      </w:r>
      <w:r w:rsidR="00974D40" w:rsidRPr="00322F9F">
        <w:t>and address th</w:t>
      </w:r>
      <w:r w:rsidR="00F23439" w:rsidRPr="00322F9F">
        <w:t>ese</w:t>
      </w:r>
      <w:r w:rsidR="00974D40" w:rsidRPr="00322F9F">
        <w:t xml:space="preserve"> common objections</w:t>
      </w:r>
      <w:r w:rsidR="004B7A6D" w:rsidRPr="00322F9F">
        <w:t xml:space="preserve"> </w:t>
      </w:r>
      <w:r w:rsidR="00F23439" w:rsidRPr="00322F9F">
        <w:t>(IES</w:t>
      </w:r>
      <w:r w:rsidR="004B7A6D" w:rsidRPr="00322F9F">
        <w:t>).</w:t>
      </w:r>
    </w:p>
    <w:p w:rsidR="003E5D73" w:rsidRPr="00322F9F" w:rsidRDefault="003E5D73" w:rsidP="00EA45AD"/>
    <w:p w:rsidR="003E5D73" w:rsidRPr="00322F9F" w:rsidRDefault="003E5D73" w:rsidP="00C0142A">
      <w:pPr>
        <w:pStyle w:val="Heading2"/>
      </w:pPr>
      <w:r w:rsidRPr="00322F9F">
        <w:t>How do we achieve “buy in” and deal with objections?</w:t>
      </w:r>
    </w:p>
    <w:p w:rsidR="004B7A6D" w:rsidRPr="004B7A6D" w:rsidRDefault="003E5D73" w:rsidP="00EA45AD">
      <w:r w:rsidRPr="00322F9F">
        <w:t xml:space="preserve">As the </w:t>
      </w:r>
      <w:r w:rsidR="00E75823" w:rsidRPr="00322F9F">
        <w:t xml:space="preserve">workforce </w:t>
      </w:r>
      <w:r w:rsidRPr="00322F9F">
        <w:t>plan is developed, it is important to build consensus through wide-ranging consultation with internal and external stakeholders. Good workforce planning results in a plan that all parties can agree to</w:t>
      </w:r>
      <w:r w:rsidR="004B7A6D" w:rsidRPr="00322F9F">
        <w:t>,</w:t>
      </w:r>
      <w:r w:rsidRPr="00322F9F">
        <w:t xml:space="preserve"> </w:t>
      </w:r>
      <w:r w:rsidR="004B7A6D" w:rsidRPr="00322F9F">
        <w:t>based on</w:t>
      </w:r>
      <w:r w:rsidR="00E40857" w:rsidRPr="00322F9F">
        <w:t xml:space="preserve"> clear </w:t>
      </w:r>
      <w:r w:rsidRPr="00322F9F">
        <w:t xml:space="preserve">rationale for the actions that need to </w:t>
      </w:r>
      <w:proofErr w:type="gramStart"/>
      <w:r w:rsidRPr="00322F9F">
        <w:t>be taken</w:t>
      </w:r>
      <w:proofErr w:type="gramEnd"/>
      <w:r w:rsidRPr="00322F9F">
        <w:t>. There should be ‘no surprises’ when it is communi</w:t>
      </w:r>
      <w:r w:rsidR="008730B2" w:rsidRPr="00322F9F">
        <w:t xml:space="preserve">cated and implemented </w:t>
      </w:r>
      <w:r w:rsidR="00CD5705" w:rsidRPr="00322F9F">
        <w:t>(CIPD</w:t>
      </w:r>
      <w:r w:rsidRPr="00322F9F">
        <w:t>)</w:t>
      </w:r>
      <w:r w:rsidR="008730B2" w:rsidRPr="00322F9F">
        <w:t>.</w:t>
      </w:r>
      <w:r w:rsidR="004B7A6D" w:rsidRPr="00322F9F">
        <w:t xml:space="preserve"> To engage senior leaders in the process of workforce planning, it is important to communicate the benefits of planning as well as the risks of ignoring it (IES).</w:t>
      </w:r>
    </w:p>
    <w:p w:rsidR="003E5D73" w:rsidRPr="003E5D73" w:rsidRDefault="003E5D73" w:rsidP="00EA45AD"/>
    <w:p w:rsidR="00733821" w:rsidRPr="003E5D73" w:rsidRDefault="003E5D73" w:rsidP="00C0142A">
      <w:pPr>
        <w:pStyle w:val="Heading2"/>
      </w:pPr>
      <w:r w:rsidRPr="003E5D73">
        <w:t>How can workforce plans remain relevant in the face of constant change?</w:t>
      </w:r>
    </w:p>
    <w:p w:rsidR="00494516" w:rsidRPr="00C37FA5" w:rsidRDefault="00C37FA5" w:rsidP="00EA45AD">
      <w:r>
        <w:t xml:space="preserve">Workforce planning is not a one-off activity. You will need to review and visit the plan, not allow it </w:t>
      </w:r>
      <w:r w:rsidR="00CD5705">
        <w:t>to sit unchanged (IES</w:t>
      </w:r>
      <w:r>
        <w:t>)</w:t>
      </w:r>
      <w:r w:rsidR="00CD5705">
        <w:t>.</w:t>
      </w:r>
      <w:r>
        <w:t xml:space="preserve"> </w:t>
      </w:r>
      <w:r w:rsidR="0065009D" w:rsidRPr="003E5D73">
        <w:t>To be useful, workforce plans should be a ‘living’ document. They need to be constantl</w:t>
      </w:r>
      <w:r>
        <w:t>y refreshed</w:t>
      </w:r>
      <w:r w:rsidR="0065009D" w:rsidRPr="003E5D73">
        <w:t>. Much of the value of workforce planning comes from the process of working to understa</w:t>
      </w:r>
      <w:r>
        <w:t>nd future workforce needs.</w:t>
      </w:r>
      <w:r w:rsidR="0056267F" w:rsidRPr="003E5D73">
        <w:t xml:space="preserve"> </w:t>
      </w:r>
      <w:r w:rsidR="00494516">
        <w:t>R</w:t>
      </w:r>
      <w:r w:rsidR="00494516" w:rsidRPr="00F14AE7">
        <w:t xml:space="preserve">eview </w:t>
      </w:r>
      <w:proofErr w:type="gramStart"/>
      <w:r w:rsidR="00494516" w:rsidRPr="00F14AE7">
        <w:t>should be embedded</w:t>
      </w:r>
      <w:proofErr w:type="gramEnd"/>
      <w:r w:rsidR="00494516" w:rsidRPr="00F14AE7">
        <w:t xml:space="preserve"> into the process of workforce planning with information on outcomes feeding back </w:t>
      </w:r>
      <w:r w:rsidR="00CD5705">
        <w:t>into the planning cycle (CIPD</w:t>
      </w:r>
      <w:r w:rsidR="00494516" w:rsidRPr="00F14AE7">
        <w:t>)</w:t>
      </w:r>
      <w:r w:rsidR="00CD5705">
        <w:t>.</w:t>
      </w:r>
    </w:p>
    <w:p w:rsidR="00494516" w:rsidRDefault="00494516" w:rsidP="00EA45AD"/>
    <w:p w:rsidR="00C0142A" w:rsidRDefault="00C0142A" w:rsidP="00EA45AD"/>
    <w:p w:rsidR="00C0142A" w:rsidRDefault="00C0142A" w:rsidP="00EA45AD"/>
    <w:p w:rsidR="003E5D73" w:rsidRPr="007307F7" w:rsidRDefault="003E5D73" w:rsidP="00C0142A">
      <w:pPr>
        <w:pStyle w:val="Heading2"/>
        <w:rPr>
          <w:i/>
          <w:sz w:val="20"/>
          <w:szCs w:val="20"/>
        </w:rPr>
      </w:pPr>
      <w:r w:rsidRPr="003E5D73">
        <w:lastRenderedPageBreak/>
        <w:t>How will we know if workforce planning is working?</w:t>
      </w:r>
    </w:p>
    <w:p w:rsidR="0065009D" w:rsidRPr="007307F7" w:rsidRDefault="00F14AE7" w:rsidP="00EA45AD">
      <w:r w:rsidRPr="007307F7">
        <w:t xml:space="preserve">There is rarely a celebration or much applause for successful workforce planning. However, you will know when </w:t>
      </w:r>
      <w:proofErr w:type="gramStart"/>
      <w:r w:rsidRPr="007307F7">
        <w:t>you’ve</w:t>
      </w:r>
      <w:proofErr w:type="gramEnd"/>
      <w:r w:rsidRPr="007307F7">
        <w:t xml:space="preserve"> succeeded when: businesses are running smoothly, with no staffing crises; you have a good age, gen</w:t>
      </w:r>
      <w:r w:rsidR="00A97EAD">
        <w:t>der and ethnicity balance across the</w:t>
      </w:r>
      <w:r w:rsidRPr="007307F7">
        <w:t xml:space="preserve"> workforce</w:t>
      </w:r>
      <w:r w:rsidR="00A97EAD">
        <w:t xml:space="preserve"> and grades</w:t>
      </w:r>
      <w:r w:rsidRPr="007307F7">
        <w:t>; and your staff have clearly understood career progression routes (IES).</w:t>
      </w:r>
      <w:r w:rsidR="007307F7">
        <w:t xml:space="preserve"> Formal techniques to evaluate progress of the workforce plan </w:t>
      </w:r>
      <w:proofErr w:type="gramStart"/>
      <w:r w:rsidR="007307F7">
        <w:t>include:</w:t>
      </w:r>
      <w:proofErr w:type="gramEnd"/>
      <w:r w:rsidR="007307F7">
        <w:t xml:space="preserve"> program process reviews, employee questionnaires, surveys, focus groups, organisation performance assessments and les</w:t>
      </w:r>
      <w:r w:rsidR="00CD5705">
        <w:t>sons learned sessions (NIH</w:t>
      </w:r>
      <w:r w:rsidR="007307F7">
        <w:t>).</w:t>
      </w:r>
    </w:p>
    <w:p w:rsidR="00E935A4" w:rsidRDefault="00E935A4" w:rsidP="00EA45AD"/>
    <w:p w:rsidR="00E935A4" w:rsidRDefault="00E935A4" w:rsidP="00EA45AD"/>
    <w:p w:rsidR="006A3A97" w:rsidRDefault="006A3A97" w:rsidP="00EA45AD"/>
    <w:p w:rsidR="006A3A97" w:rsidRDefault="006A3A97" w:rsidP="00EA45AD"/>
    <w:p w:rsidR="006A3A97" w:rsidRDefault="006A3A97" w:rsidP="00EA45AD"/>
    <w:p w:rsidR="00E935A4" w:rsidRDefault="00E935A4" w:rsidP="00EA45AD"/>
    <w:p w:rsidR="0056267F" w:rsidRDefault="0056267F" w:rsidP="00EA45AD"/>
    <w:p w:rsidR="00C0142A" w:rsidRDefault="00C0142A">
      <w:pPr>
        <w:spacing w:after="160"/>
      </w:pPr>
      <w:r>
        <w:br w:type="page"/>
      </w:r>
    </w:p>
    <w:p w:rsidR="00BC1DF1" w:rsidRPr="002A285F" w:rsidRDefault="00B27DDD" w:rsidP="00C0142A">
      <w:pPr>
        <w:pStyle w:val="Heading1"/>
      </w:pPr>
      <w:r>
        <w:lastRenderedPageBreak/>
        <w:t>References and a</w:t>
      </w:r>
      <w:r w:rsidR="00BC1DF1" w:rsidRPr="002A285F">
        <w:t>dditional resources</w:t>
      </w:r>
    </w:p>
    <w:p w:rsidR="00264DD3" w:rsidRDefault="00264DD3" w:rsidP="00EA45AD"/>
    <w:p w:rsidR="002A285F" w:rsidRPr="00F14AE7" w:rsidRDefault="00B27DDD" w:rsidP="00C0142A">
      <w:pPr>
        <w:pStyle w:val="Heading2"/>
      </w:pPr>
      <w:r>
        <w:t>Workforce planning t</w:t>
      </w:r>
      <w:r w:rsidR="002A285F" w:rsidRPr="00F14AE7">
        <w:t>heory</w:t>
      </w:r>
      <w:r>
        <w:t>, t</w:t>
      </w:r>
      <w:r w:rsidR="00CD5A59" w:rsidRPr="00F14AE7">
        <w:t>ools</w:t>
      </w:r>
      <w:r>
        <w:t xml:space="preserve"> and g</w:t>
      </w:r>
      <w:r w:rsidR="002A285F" w:rsidRPr="00F14AE7">
        <w:t>uides</w:t>
      </w:r>
    </w:p>
    <w:p w:rsidR="00807925" w:rsidRPr="00264DD3" w:rsidRDefault="00807925" w:rsidP="00EA45AD"/>
    <w:p w:rsidR="00807925" w:rsidRPr="00F14AE7" w:rsidRDefault="00807925" w:rsidP="00C0142A">
      <w:pPr>
        <w:pStyle w:val="ListParagraph"/>
        <w:numPr>
          <w:ilvl w:val="0"/>
          <w:numId w:val="31"/>
        </w:numPr>
      </w:pPr>
      <w:r w:rsidRPr="00F14AE7">
        <w:t>Workforce Planning Guide</w:t>
      </w:r>
    </w:p>
    <w:p w:rsidR="00807925" w:rsidRPr="00F14AE7" w:rsidRDefault="00807925" w:rsidP="00C0142A">
      <w:pPr>
        <w:pStyle w:val="ListParagraph"/>
      </w:pPr>
      <w:r w:rsidRPr="00C0142A">
        <w:t>Chartered Institute of Personnel Development (</w:t>
      </w:r>
      <w:r w:rsidRPr="00F14AE7">
        <w:t>CIPD)</w:t>
      </w:r>
    </w:p>
    <w:p w:rsidR="00807925" w:rsidRPr="00C344F7" w:rsidRDefault="00807925" w:rsidP="00C0142A">
      <w:pPr>
        <w:pStyle w:val="ListParagraph"/>
        <w:rPr>
          <w:b/>
        </w:rPr>
      </w:pPr>
      <w:r w:rsidRPr="00C344F7">
        <w:rPr>
          <w:b/>
        </w:rPr>
        <w:t>www.cipd.co.uk/Images/workforce-planning_2010-right-people-time-skills_tcm18-9058.pdf</w:t>
      </w:r>
    </w:p>
    <w:p w:rsidR="00807925" w:rsidRPr="00F14AE7" w:rsidRDefault="00807925" w:rsidP="00EA45AD">
      <w:pPr>
        <w:pStyle w:val="ListParagraph"/>
      </w:pPr>
    </w:p>
    <w:p w:rsidR="00807925" w:rsidRPr="00F14AE7" w:rsidRDefault="00807925" w:rsidP="00C0142A">
      <w:pPr>
        <w:pStyle w:val="ListParagraph"/>
        <w:numPr>
          <w:ilvl w:val="0"/>
          <w:numId w:val="31"/>
        </w:numPr>
      </w:pPr>
      <w:r w:rsidRPr="00F14AE7">
        <w:t>Workforce Planning Guide</w:t>
      </w:r>
    </w:p>
    <w:p w:rsidR="00807925" w:rsidRPr="00F14AE7" w:rsidRDefault="00807925" w:rsidP="00EA45AD">
      <w:pPr>
        <w:pStyle w:val="ListParagraph"/>
      </w:pPr>
      <w:r w:rsidRPr="00F14AE7">
        <w:t>Institute for Employment Studies (IES)</w:t>
      </w:r>
    </w:p>
    <w:p w:rsidR="00807925" w:rsidRPr="00C344F7" w:rsidRDefault="00807925" w:rsidP="00EA45AD">
      <w:pPr>
        <w:pStyle w:val="ListParagraph"/>
        <w:rPr>
          <w:b/>
        </w:rPr>
      </w:pPr>
      <w:r w:rsidRPr="00C344F7">
        <w:rPr>
          <w:b/>
        </w:rPr>
        <w:t>www.employment-studies.co.uk/system/files/resources/files/451.pdf</w:t>
      </w:r>
    </w:p>
    <w:p w:rsidR="00807925" w:rsidRPr="00F14AE7" w:rsidRDefault="00807925" w:rsidP="00EA45AD">
      <w:pPr>
        <w:pStyle w:val="ListParagraph"/>
      </w:pPr>
    </w:p>
    <w:p w:rsidR="00807925" w:rsidRPr="00C0142A" w:rsidRDefault="00807925" w:rsidP="00C0142A">
      <w:pPr>
        <w:pStyle w:val="ListParagraph"/>
        <w:numPr>
          <w:ilvl w:val="0"/>
          <w:numId w:val="31"/>
        </w:numPr>
      </w:pPr>
      <w:r w:rsidRPr="00F14AE7">
        <w:t>How to Guide: Planning and Performance: ‘Strategic Workforce Planning’</w:t>
      </w:r>
    </w:p>
    <w:p w:rsidR="00807925" w:rsidRPr="00F14AE7" w:rsidRDefault="00807925" w:rsidP="00EA45AD">
      <w:pPr>
        <w:pStyle w:val="ListParagraph"/>
      </w:pPr>
      <w:r w:rsidRPr="00F14AE7">
        <w:t>University of Liverpool</w:t>
      </w:r>
    </w:p>
    <w:p w:rsidR="00807925" w:rsidRPr="00C344F7" w:rsidRDefault="00807925" w:rsidP="00EA45AD">
      <w:pPr>
        <w:pStyle w:val="ListParagraph"/>
        <w:rPr>
          <w:b/>
        </w:rPr>
      </w:pPr>
      <w:r w:rsidRPr="00C344F7">
        <w:rPr>
          <w:b/>
        </w:rPr>
        <w:t>www.liverpool.ac.uk/media/livacuk/hr-migrated/organisational-development/Strategic,Workforce,Planning.pdf</w:t>
      </w:r>
    </w:p>
    <w:p w:rsidR="00807925" w:rsidRPr="00F14AE7" w:rsidRDefault="00807925" w:rsidP="00EA45AD">
      <w:pPr>
        <w:pStyle w:val="ListParagraph"/>
      </w:pPr>
    </w:p>
    <w:p w:rsidR="00BB3032" w:rsidRPr="00C0142A" w:rsidRDefault="00BB3032" w:rsidP="00C0142A">
      <w:pPr>
        <w:pStyle w:val="ListParagraph"/>
        <w:numPr>
          <w:ilvl w:val="0"/>
          <w:numId w:val="31"/>
        </w:numPr>
      </w:pPr>
      <w:r w:rsidRPr="00F14AE7">
        <w:t>Str</w:t>
      </w:r>
      <w:r w:rsidR="00501332" w:rsidRPr="00F14AE7">
        <w:t>ategic Workforce Planning Guide: How to Create Your Own Strategic Workforce Plan</w:t>
      </w:r>
    </w:p>
    <w:p w:rsidR="00BB3032" w:rsidRPr="00F14AE7" w:rsidRDefault="00BB3032" w:rsidP="00EA45AD">
      <w:pPr>
        <w:pStyle w:val="ListParagraph"/>
        <w:rPr>
          <w:b/>
        </w:rPr>
      </w:pPr>
      <w:r w:rsidRPr="00F14AE7">
        <w:t>National Institutes of Health</w:t>
      </w:r>
      <w:r w:rsidR="00501332" w:rsidRPr="00F14AE7">
        <w:t xml:space="preserve"> (NIH)</w:t>
      </w:r>
    </w:p>
    <w:p w:rsidR="00BB3032" w:rsidRPr="00C344F7" w:rsidRDefault="00BB3032" w:rsidP="00EA45AD">
      <w:pPr>
        <w:pStyle w:val="ListParagraph"/>
        <w:rPr>
          <w:b/>
        </w:rPr>
      </w:pPr>
      <w:r w:rsidRPr="00C344F7">
        <w:rPr>
          <w:b/>
        </w:rPr>
        <w:t>hr.nih.gov/help/</w:t>
      </w:r>
      <w:proofErr w:type="spellStart"/>
      <w:r w:rsidRPr="00C344F7">
        <w:rPr>
          <w:b/>
        </w:rPr>
        <w:t>faq</w:t>
      </w:r>
      <w:proofErr w:type="spellEnd"/>
      <w:r w:rsidRPr="00C344F7">
        <w:rPr>
          <w:b/>
        </w:rPr>
        <w:t>/working-</w:t>
      </w:r>
      <w:proofErr w:type="spellStart"/>
      <w:r w:rsidRPr="00C344F7">
        <w:rPr>
          <w:b/>
        </w:rPr>
        <w:t>nih</w:t>
      </w:r>
      <w:proofErr w:type="spellEnd"/>
      <w:r w:rsidRPr="00C344F7">
        <w:rPr>
          <w:b/>
        </w:rPr>
        <w:t>/workforce-planning</w:t>
      </w:r>
    </w:p>
    <w:p w:rsidR="00BB3032" w:rsidRPr="00F14AE7" w:rsidRDefault="00BB3032" w:rsidP="00EA45AD">
      <w:pPr>
        <w:pStyle w:val="ListParagraph"/>
      </w:pPr>
    </w:p>
    <w:p w:rsidR="008C402B" w:rsidRPr="00F14AE7" w:rsidRDefault="0022682A" w:rsidP="00C0142A">
      <w:pPr>
        <w:pStyle w:val="ListParagraph"/>
        <w:numPr>
          <w:ilvl w:val="0"/>
          <w:numId w:val="31"/>
        </w:numPr>
      </w:pPr>
      <w:r w:rsidRPr="00F14AE7">
        <w:t>The Human Capital Institute Strategic Workforce Planning Model</w:t>
      </w:r>
    </w:p>
    <w:p w:rsidR="0022682A" w:rsidRPr="00F14AE7" w:rsidRDefault="0022682A" w:rsidP="00EA45AD">
      <w:pPr>
        <w:pStyle w:val="ListParagraph"/>
      </w:pPr>
      <w:r w:rsidRPr="00F14AE7">
        <w:t>University of California</w:t>
      </w:r>
    </w:p>
    <w:p w:rsidR="00501332" w:rsidRPr="00C344F7" w:rsidRDefault="00501332" w:rsidP="00EA45AD">
      <w:pPr>
        <w:pStyle w:val="ListParagraph"/>
        <w:rPr>
          <w:b/>
        </w:rPr>
      </w:pPr>
      <w:r w:rsidRPr="00C344F7">
        <w:rPr>
          <w:b/>
        </w:rPr>
        <w:t>ucnet.universityofcalifornia.edu/working-at-uc/your-career/talent-management/talent-planning/strategic-talent-planning.pdf</w:t>
      </w:r>
    </w:p>
    <w:p w:rsidR="00C0142A" w:rsidRDefault="00C0142A" w:rsidP="00C0142A">
      <w:pPr>
        <w:pStyle w:val="Heading2"/>
      </w:pPr>
    </w:p>
    <w:p w:rsidR="002A285F" w:rsidRPr="00F14AE7" w:rsidRDefault="00B27DDD" w:rsidP="00C0142A">
      <w:pPr>
        <w:pStyle w:val="Heading2"/>
      </w:pPr>
      <w:r>
        <w:t>Workforce t</w:t>
      </w:r>
      <w:r w:rsidR="002A285F" w:rsidRPr="00F14AE7">
        <w:t xml:space="preserve">rends </w:t>
      </w:r>
      <w:r>
        <w:t>and i</w:t>
      </w:r>
      <w:r w:rsidR="00CD5A59" w:rsidRPr="00F14AE7">
        <w:t xml:space="preserve">ssues </w:t>
      </w:r>
      <w:r>
        <w:t>in UK h</w:t>
      </w:r>
      <w:r w:rsidR="002A285F" w:rsidRPr="00F14AE7">
        <w:t xml:space="preserve">igher </w:t>
      </w:r>
      <w:r>
        <w:t>e</w:t>
      </w:r>
      <w:r w:rsidR="002A285F" w:rsidRPr="00F14AE7">
        <w:t>ducation</w:t>
      </w:r>
    </w:p>
    <w:p w:rsidR="00F14AE7" w:rsidRPr="00F14AE7" w:rsidRDefault="00F14AE7" w:rsidP="00EA45AD"/>
    <w:p w:rsidR="00F14AE7" w:rsidRPr="00F14AE7" w:rsidRDefault="00F14AE7" w:rsidP="00C0142A">
      <w:pPr>
        <w:pStyle w:val="ListParagraph"/>
        <w:numPr>
          <w:ilvl w:val="0"/>
          <w:numId w:val="31"/>
        </w:numPr>
      </w:pPr>
      <w:r w:rsidRPr="00F14AE7">
        <w:t>Workforce Planning in Academic Institutions</w:t>
      </w:r>
    </w:p>
    <w:p w:rsidR="00F14AE7" w:rsidRPr="00F14AE7" w:rsidRDefault="00F14AE7" w:rsidP="00EA3389">
      <w:pPr>
        <w:pStyle w:val="ListParagraph"/>
      </w:pPr>
      <w:r w:rsidRPr="00F14AE7">
        <w:t xml:space="preserve">A report for </w:t>
      </w:r>
      <w:proofErr w:type="spellStart"/>
      <w:r w:rsidRPr="00F14AE7">
        <w:t>Universitas</w:t>
      </w:r>
      <w:proofErr w:type="spellEnd"/>
      <w:r w:rsidRPr="00F14AE7">
        <w:t xml:space="preserve"> 21, Institute for Employment Studies (IES)</w:t>
      </w:r>
    </w:p>
    <w:p w:rsidR="00F14AE7" w:rsidRPr="00C344F7" w:rsidRDefault="00F14AE7" w:rsidP="00EA3389">
      <w:pPr>
        <w:pStyle w:val="ListParagraph"/>
        <w:rPr>
          <w:b/>
        </w:rPr>
      </w:pPr>
      <w:r w:rsidRPr="00C344F7">
        <w:rPr>
          <w:b/>
        </w:rPr>
        <w:t>www.universitas21.com/RelatedFile/Download/556</w:t>
      </w:r>
    </w:p>
    <w:p w:rsidR="002A285F" w:rsidRPr="00F14AE7" w:rsidRDefault="002A285F" w:rsidP="00EA45AD"/>
    <w:p w:rsidR="002A285F" w:rsidRPr="00F14AE7" w:rsidRDefault="002A285F" w:rsidP="00C0142A">
      <w:pPr>
        <w:pStyle w:val="ListParagraph"/>
        <w:numPr>
          <w:ilvl w:val="0"/>
          <w:numId w:val="31"/>
        </w:numPr>
      </w:pPr>
      <w:r w:rsidRPr="00F14AE7">
        <w:t>Higher Education Workforce Survey 2017</w:t>
      </w:r>
    </w:p>
    <w:p w:rsidR="002A285F" w:rsidRPr="00F14AE7" w:rsidRDefault="002A285F" w:rsidP="00EA45AD">
      <w:pPr>
        <w:pStyle w:val="ListParagraph"/>
      </w:pPr>
      <w:r w:rsidRPr="00F14AE7">
        <w:t>Universities &amp; Colleges Employers Association (</w:t>
      </w:r>
      <w:r w:rsidR="00501332" w:rsidRPr="00F14AE7">
        <w:t>UCEA</w:t>
      </w:r>
      <w:r w:rsidRPr="00F14AE7">
        <w:t>)</w:t>
      </w:r>
    </w:p>
    <w:p w:rsidR="00501332" w:rsidRPr="00C344F7" w:rsidRDefault="002A285F" w:rsidP="00EA45AD">
      <w:pPr>
        <w:pStyle w:val="ListParagraph"/>
        <w:rPr>
          <w:b/>
        </w:rPr>
      </w:pPr>
      <w:r w:rsidRPr="00C344F7">
        <w:rPr>
          <w:b/>
        </w:rPr>
        <w:t>www.ucea.ac.uk/en/publications/index.cfm/hews2017</w:t>
      </w:r>
    </w:p>
    <w:p w:rsidR="002A285F" w:rsidRPr="00F14AE7" w:rsidRDefault="002A285F" w:rsidP="00EA45AD">
      <w:pPr>
        <w:pStyle w:val="ListParagraph"/>
      </w:pPr>
    </w:p>
    <w:p w:rsidR="002A285F" w:rsidRPr="00F14AE7" w:rsidRDefault="002A285F" w:rsidP="00C0142A">
      <w:pPr>
        <w:pStyle w:val="ListParagraph"/>
        <w:numPr>
          <w:ilvl w:val="0"/>
          <w:numId w:val="31"/>
        </w:numPr>
      </w:pPr>
      <w:r w:rsidRPr="00F14AE7">
        <w:t xml:space="preserve">The Higher Education Workforce Framework </w:t>
      </w:r>
    </w:p>
    <w:p w:rsidR="00CD5A59" w:rsidRPr="00F14AE7" w:rsidRDefault="002A285F" w:rsidP="00EA45AD">
      <w:pPr>
        <w:pStyle w:val="ListParagraph"/>
      </w:pPr>
      <w:r w:rsidRPr="00F14AE7">
        <w:t>Higher Education Funding Council for England (</w:t>
      </w:r>
      <w:r w:rsidR="00501332" w:rsidRPr="00F14AE7">
        <w:t>HEFCE</w:t>
      </w:r>
      <w:r w:rsidRPr="00F14AE7">
        <w:t>)</w:t>
      </w:r>
    </w:p>
    <w:p w:rsidR="00BB3032" w:rsidRPr="00C344F7" w:rsidRDefault="00CD5A59" w:rsidP="00EA45AD">
      <w:pPr>
        <w:pStyle w:val="ListParagraph"/>
        <w:rPr>
          <w:b/>
        </w:rPr>
      </w:pPr>
      <w:r w:rsidRPr="00C344F7">
        <w:rPr>
          <w:b/>
        </w:rPr>
        <w:t>www.hefce.ac.uk/pubs/year/2010/201005a/</w:t>
      </w:r>
    </w:p>
    <w:p w:rsidR="00CD5A59" w:rsidRPr="00F14AE7" w:rsidRDefault="00CD5A59" w:rsidP="00EA45AD"/>
    <w:p w:rsidR="00C344F7" w:rsidRDefault="00C344F7">
      <w:pPr>
        <w:spacing w:after="160"/>
        <w:rPr>
          <w:b/>
          <w:sz w:val="28"/>
          <w:szCs w:val="24"/>
        </w:rPr>
      </w:pPr>
      <w:r>
        <w:br w:type="page"/>
      </w:r>
    </w:p>
    <w:p w:rsidR="002A285F" w:rsidRPr="00F14AE7" w:rsidRDefault="00B27DDD" w:rsidP="00EA3389">
      <w:pPr>
        <w:pStyle w:val="Heading2"/>
      </w:pPr>
      <w:r>
        <w:lastRenderedPageBreak/>
        <w:t>Succession p</w:t>
      </w:r>
      <w:r w:rsidR="002A285F" w:rsidRPr="00F14AE7">
        <w:t>lanning</w:t>
      </w:r>
    </w:p>
    <w:p w:rsidR="00BB3032" w:rsidRPr="00F14AE7" w:rsidRDefault="00583197" w:rsidP="00EA3389">
      <w:pPr>
        <w:pStyle w:val="ListParagraph"/>
        <w:numPr>
          <w:ilvl w:val="0"/>
          <w:numId w:val="31"/>
        </w:numPr>
      </w:pPr>
      <w:r w:rsidRPr="00F14AE7">
        <w:t>Preparing Leaders of the Future</w:t>
      </w:r>
    </w:p>
    <w:p w:rsidR="00583197" w:rsidRPr="00F14AE7" w:rsidRDefault="00583197" w:rsidP="00EA45AD">
      <w:pPr>
        <w:pStyle w:val="ListParagraph"/>
      </w:pPr>
      <w:r w:rsidRPr="00F14AE7">
        <w:t>American Council on Education</w:t>
      </w:r>
    </w:p>
    <w:p w:rsidR="00BB3032" w:rsidRPr="00C344F7" w:rsidRDefault="00583197" w:rsidP="00EA3389">
      <w:pPr>
        <w:pStyle w:val="ListParagraph"/>
        <w:rPr>
          <w:b/>
        </w:rPr>
      </w:pPr>
      <w:r w:rsidRPr="00C344F7">
        <w:rPr>
          <w:b/>
        </w:rPr>
        <w:t>www.acenet.edu/news-room/Pages/Preparing-Leaders-for-the-Future.aspx</w:t>
      </w:r>
    </w:p>
    <w:p w:rsidR="00583197" w:rsidRPr="00F14AE7" w:rsidRDefault="00BB3032" w:rsidP="00EA45AD">
      <w:r w:rsidRPr="00F14AE7">
        <w:t xml:space="preserve"> </w:t>
      </w:r>
    </w:p>
    <w:p w:rsidR="005A7BA2" w:rsidRPr="00F14AE7" w:rsidRDefault="008C402B" w:rsidP="00EA3389">
      <w:pPr>
        <w:pStyle w:val="ListParagraph"/>
        <w:numPr>
          <w:ilvl w:val="0"/>
          <w:numId w:val="31"/>
        </w:numPr>
      </w:pPr>
      <w:r w:rsidRPr="00F14AE7">
        <w:t>Succession Planning</w:t>
      </w:r>
    </w:p>
    <w:p w:rsidR="008C402B" w:rsidRPr="00F14AE7" w:rsidRDefault="008C402B" w:rsidP="00EA45AD">
      <w:pPr>
        <w:pStyle w:val="ListParagraph"/>
      </w:pPr>
      <w:r w:rsidRPr="00F14AE7">
        <w:rPr>
          <w:lang w:val="en"/>
        </w:rPr>
        <w:t>Chartered Institute of Personnel Development (</w:t>
      </w:r>
      <w:r w:rsidRPr="00F14AE7">
        <w:t>CIPD)</w:t>
      </w:r>
    </w:p>
    <w:p w:rsidR="008C402B" w:rsidRPr="00C344F7" w:rsidRDefault="008C402B" w:rsidP="00EA45AD">
      <w:pPr>
        <w:pStyle w:val="ListParagraph"/>
        <w:rPr>
          <w:b/>
        </w:rPr>
      </w:pPr>
      <w:r w:rsidRPr="00C344F7">
        <w:rPr>
          <w:b/>
        </w:rPr>
        <w:t>www.cipd.co.uk/knowledge/strategy/resourcing/succession-planning-factsheet#15763</w:t>
      </w:r>
    </w:p>
    <w:p w:rsidR="00264DD3" w:rsidRDefault="00264DD3" w:rsidP="00EA45AD"/>
    <w:p w:rsidR="00D67808" w:rsidRDefault="00D67808">
      <w:pPr>
        <w:spacing w:after="160"/>
      </w:pPr>
      <w:r>
        <w:br w:type="page"/>
      </w:r>
    </w:p>
    <w:p w:rsidR="00830F37" w:rsidRDefault="00963878" w:rsidP="00D67808">
      <w:pPr>
        <w:pStyle w:val="Heading1"/>
        <w:rPr>
          <w:sz w:val="20"/>
          <w:szCs w:val="20"/>
        </w:rPr>
      </w:pPr>
      <w:r>
        <w:lastRenderedPageBreak/>
        <w:t>Annex</w:t>
      </w:r>
      <w:r w:rsidR="0091544E">
        <w:t xml:space="preserve">: HR </w:t>
      </w:r>
      <w:r w:rsidR="00B27DDD">
        <w:t>metrics and workforce d</w:t>
      </w:r>
      <w:r w:rsidR="0091544E">
        <w:t xml:space="preserve">ata </w:t>
      </w:r>
    </w:p>
    <w:p w:rsidR="00830F37" w:rsidRDefault="00830F37" w:rsidP="00EA45AD"/>
    <w:p w:rsidR="003D281C" w:rsidRDefault="003D281C" w:rsidP="00EA45AD">
      <w:pPr>
        <w:rPr>
          <w:lang w:eastAsia="en-GB"/>
        </w:rPr>
      </w:pPr>
      <w:r w:rsidRPr="00882F2A">
        <w:t xml:space="preserve">To support workforce planning, </w:t>
      </w:r>
      <w:r w:rsidR="002A6F8E">
        <w:t xml:space="preserve">the </w:t>
      </w:r>
      <w:r w:rsidRPr="002A6F8E">
        <w:rPr>
          <w:lang w:eastAsia="en-GB"/>
        </w:rPr>
        <w:t>HR Division</w:t>
      </w:r>
      <w:r w:rsidR="002A6F8E">
        <w:rPr>
          <w:lang w:eastAsia="en-GB"/>
        </w:rPr>
        <w:t xml:space="preserve"> </w:t>
      </w:r>
      <w:r>
        <w:rPr>
          <w:lang w:eastAsia="en-GB"/>
        </w:rPr>
        <w:t xml:space="preserve">produces a range of HR metrics and workforce reports. These </w:t>
      </w:r>
      <w:proofErr w:type="gramStart"/>
      <w:r w:rsidR="002A6F8E">
        <w:rPr>
          <w:lang w:eastAsia="en-GB"/>
        </w:rPr>
        <w:t>are</w:t>
      </w:r>
      <w:r>
        <w:rPr>
          <w:lang w:eastAsia="en-GB"/>
        </w:rPr>
        <w:t xml:space="preserve"> provided</w:t>
      </w:r>
      <w:proofErr w:type="gramEnd"/>
      <w:r>
        <w:rPr>
          <w:lang w:eastAsia="en-GB"/>
        </w:rPr>
        <w:t xml:space="preserve"> as annual, termly or monthly reports (as indicated below.) As workforce planning moves forward, we will identify other standard</w:t>
      </w:r>
      <w:r>
        <w:t xml:space="preserve"> reporting artefacts to support the process.</w:t>
      </w:r>
    </w:p>
    <w:p w:rsidR="00E750FC" w:rsidRDefault="00E750FC" w:rsidP="00EA45AD"/>
    <w:tbl>
      <w:tblPr>
        <w:tblStyle w:val="TableGrid"/>
        <w:tblW w:w="0" w:type="auto"/>
        <w:tblLayout w:type="fixed"/>
        <w:tblLook w:val="04A0" w:firstRow="1" w:lastRow="0" w:firstColumn="1" w:lastColumn="0" w:noHBand="0" w:noVBand="1"/>
      </w:tblPr>
      <w:tblGrid>
        <w:gridCol w:w="2263"/>
        <w:gridCol w:w="7473"/>
      </w:tblGrid>
      <w:tr w:rsidR="003D0BE7" w:rsidTr="00423D68">
        <w:tc>
          <w:tcPr>
            <w:tcW w:w="2263" w:type="dxa"/>
          </w:tcPr>
          <w:p w:rsidR="003D0BE7" w:rsidRPr="00E750FC" w:rsidRDefault="003D0BE7" w:rsidP="00EA45AD">
            <w:r>
              <w:t>HR Dashboard</w:t>
            </w:r>
            <w:r w:rsidR="003D281C">
              <w:t xml:space="preserve"> at School Level</w:t>
            </w:r>
          </w:p>
        </w:tc>
        <w:tc>
          <w:tcPr>
            <w:tcW w:w="7473" w:type="dxa"/>
          </w:tcPr>
          <w:p w:rsidR="003D0BE7" w:rsidRPr="003D0BE7" w:rsidRDefault="002A6F8E" w:rsidP="00EA45AD">
            <w:pPr>
              <w:pStyle w:val="ListParagraph"/>
              <w:numPr>
                <w:ilvl w:val="0"/>
                <w:numId w:val="16"/>
              </w:numPr>
            </w:pPr>
            <w:r>
              <w:t xml:space="preserve">a </w:t>
            </w:r>
            <w:r w:rsidR="00882F2A">
              <w:t>monthly school</w:t>
            </w:r>
            <w:r>
              <w:t>-</w:t>
            </w:r>
            <w:r w:rsidR="003D0BE7">
              <w:t xml:space="preserve">level report </w:t>
            </w:r>
            <w:r>
              <w:t>available from HR Business Managers which includes</w:t>
            </w:r>
            <w:r w:rsidR="00CE28A3">
              <w:t>: headcount by staff type; starters, leavers, turnover %; wage bill; sickness; gender (female %); nationality; contract %;</w:t>
            </w:r>
            <w:r w:rsidR="003D0BE7">
              <w:t xml:space="preserve"> staff reaching retirement age</w:t>
            </w:r>
          </w:p>
        </w:tc>
      </w:tr>
      <w:tr w:rsidR="00E750FC" w:rsidTr="00423D68">
        <w:tc>
          <w:tcPr>
            <w:tcW w:w="2263" w:type="dxa"/>
          </w:tcPr>
          <w:p w:rsidR="00E750FC" w:rsidRPr="00E750FC" w:rsidRDefault="00E750FC" w:rsidP="00EA45AD">
            <w:pPr>
              <w:rPr>
                <w:sz w:val="20"/>
              </w:rPr>
            </w:pPr>
            <w:r w:rsidRPr="00E750FC">
              <w:t>Establishment Listing </w:t>
            </w:r>
            <w:r w:rsidR="003D0BE7">
              <w:t>/ Retir</w:t>
            </w:r>
            <w:r w:rsidR="0091544E">
              <w:t>e</w:t>
            </w:r>
            <w:r w:rsidR="003D0BE7">
              <w:t>ments</w:t>
            </w:r>
          </w:p>
        </w:tc>
        <w:tc>
          <w:tcPr>
            <w:tcW w:w="7473" w:type="dxa"/>
          </w:tcPr>
          <w:p w:rsidR="00E750FC" w:rsidRPr="003D0BE7" w:rsidRDefault="00E750FC" w:rsidP="00EA45AD">
            <w:pPr>
              <w:pStyle w:val="ListParagraph"/>
              <w:numPr>
                <w:ilvl w:val="0"/>
                <w:numId w:val="16"/>
              </w:numPr>
              <w:rPr>
                <w:b/>
              </w:rPr>
            </w:pPr>
            <w:r w:rsidRPr="003D0BE7">
              <w:t>issued annually by report b</w:t>
            </w:r>
            <w:r w:rsidR="00E37C2E" w:rsidRPr="003D0BE7">
              <w:t xml:space="preserve">urst in the Michaelmas Term; </w:t>
            </w:r>
            <w:r w:rsidRPr="003D0BE7">
              <w:t>covers only University Officers</w:t>
            </w:r>
          </w:p>
          <w:p w:rsidR="00E750FC" w:rsidRPr="003D0BE7" w:rsidRDefault="00DD4A34" w:rsidP="00EA45AD">
            <w:pPr>
              <w:pStyle w:val="ListParagraph"/>
              <w:numPr>
                <w:ilvl w:val="0"/>
                <w:numId w:val="16"/>
              </w:numPr>
              <w:rPr>
                <w:b/>
              </w:rPr>
            </w:pPr>
            <w:r>
              <w:t>includes</w:t>
            </w:r>
            <w:r w:rsidR="00E750FC" w:rsidRPr="003D0BE7">
              <w:t xml:space="preserve"> year of retirement (the date is always 30 September)</w:t>
            </w:r>
          </w:p>
          <w:p w:rsidR="00E750FC" w:rsidRPr="003D0BE7" w:rsidRDefault="00E750FC" w:rsidP="00EA45AD">
            <w:pPr>
              <w:pStyle w:val="ListParagraph"/>
              <w:numPr>
                <w:ilvl w:val="0"/>
                <w:numId w:val="16"/>
              </w:numPr>
              <w:rPr>
                <w:b/>
              </w:rPr>
            </w:pPr>
            <w:proofErr w:type="gramStart"/>
            <w:r w:rsidRPr="003D0BE7">
              <w:t>also</w:t>
            </w:r>
            <w:proofErr w:type="gramEnd"/>
            <w:r w:rsidRPr="003D0BE7">
              <w:t xml:space="preserve"> includes the underlying of</w:t>
            </w:r>
            <w:r w:rsidR="00882F2A">
              <w:t xml:space="preserve">fice, </w:t>
            </w:r>
            <w:r w:rsidRPr="003D0BE7">
              <w:t>for ex</w:t>
            </w:r>
            <w:r w:rsidR="003D0BE7" w:rsidRPr="003D0BE7">
              <w:t xml:space="preserve">ample, </w:t>
            </w:r>
            <w:r w:rsidR="002A6F8E">
              <w:t xml:space="preserve">posts held in abeyance as a result of senior academic promotions. This information may help schools to </w:t>
            </w:r>
            <w:r w:rsidR="003D0BE7" w:rsidRPr="003D0BE7">
              <w:t xml:space="preserve">plan </w:t>
            </w:r>
            <w:r w:rsidRPr="003D0BE7">
              <w:t>if they wa</w:t>
            </w:r>
            <w:r w:rsidR="00882F2A">
              <w:t>nt to recruit at a higher level.</w:t>
            </w:r>
          </w:p>
        </w:tc>
      </w:tr>
      <w:tr w:rsidR="00E750FC" w:rsidTr="00423D68">
        <w:tc>
          <w:tcPr>
            <w:tcW w:w="2263" w:type="dxa"/>
          </w:tcPr>
          <w:p w:rsidR="00E750FC" w:rsidRPr="00E750FC" w:rsidRDefault="00E750FC" w:rsidP="00EA45AD">
            <w:pPr>
              <w:rPr>
                <w:sz w:val="20"/>
              </w:rPr>
            </w:pPr>
            <w:r w:rsidRPr="00E750FC">
              <w:t>General workforce profile</w:t>
            </w:r>
          </w:p>
        </w:tc>
        <w:tc>
          <w:tcPr>
            <w:tcW w:w="7473" w:type="dxa"/>
          </w:tcPr>
          <w:p w:rsidR="00E750FC" w:rsidRPr="003D0BE7" w:rsidRDefault="00E750FC" w:rsidP="00EA45AD">
            <w:pPr>
              <w:pStyle w:val="ListParagraph"/>
              <w:numPr>
                <w:ilvl w:val="0"/>
                <w:numId w:val="17"/>
              </w:numPr>
              <w:rPr>
                <w:b/>
              </w:rPr>
            </w:pPr>
            <w:r w:rsidRPr="003D0BE7">
              <w:t>monthly staff listing</w:t>
            </w:r>
            <w:r w:rsidR="002A6F8E">
              <w:t xml:space="preserve"> burst</w:t>
            </w:r>
            <w:r w:rsidRPr="003D0BE7">
              <w:t xml:space="preserve"> report to departments</w:t>
            </w:r>
          </w:p>
          <w:p w:rsidR="00E750FC" w:rsidRPr="003D0BE7" w:rsidRDefault="00E750FC" w:rsidP="00EA45AD">
            <w:pPr>
              <w:pStyle w:val="ListParagraph"/>
              <w:numPr>
                <w:ilvl w:val="0"/>
                <w:numId w:val="17"/>
              </w:numPr>
              <w:rPr>
                <w:b/>
              </w:rPr>
            </w:pPr>
            <w:r w:rsidRPr="003D0BE7">
              <w:t>includes staff group, age information, length of continuous service, (which might help anticipate retirement rates in staff groups with no fixed retirement age)</w:t>
            </w:r>
          </w:p>
        </w:tc>
      </w:tr>
      <w:tr w:rsidR="00E750FC" w:rsidTr="00423D68">
        <w:tc>
          <w:tcPr>
            <w:tcW w:w="2263" w:type="dxa"/>
          </w:tcPr>
          <w:p w:rsidR="00E750FC" w:rsidRPr="00E750FC" w:rsidRDefault="00A97EAD" w:rsidP="00EA45AD">
            <w:pPr>
              <w:rPr>
                <w:sz w:val="20"/>
              </w:rPr>
            </w:pPr>
            <w:r>
              <w:t>Equality dashboard</w:t>
            </w:r>
          </w:p>
        </w:tc>
        <w:tc>
          <w:tcPr>
            <w:tcW w:w="7473" w:type="dxa"/>
          </w:tcPr>
          <w:p w:rsidR="00E750FC" w:rsidRPr="0029426D" w:rsidRDefault="0029426D" w:rsidP="00EA45AD">
            <w:pPr>
              <w:pStyle w:val="ListParagraph"/>
              <w:numPr>
                <w:ilvl w:val="0"/>
                <w:numId w:val="22"/>
              </w:numPr>
              <w:rPr>
                <w:b/>
              </w:rPr>
            </w:pPr>
            <w:r w:rsidRPr="0029426D">
              <w:t>a range of equality and diversity statistics are available from E&amp;D Cons</w:t>
            </w:r>
            <w:r>
              <w:t>ultants in the HR Division (</w:t>
            </w:r>
            <w:proofErr w:type="spellStart"/>
            <w:r>
              <w:t>eg</w:t>
            </w:r>
            <w:proofErr w:type="spellEnd"/>
            <w:r w:rsidRPr="0029426D">
              <w:t xml:space="preserve"> gender, BME, applications, offers, promotion success metrics, staff balance across grades)</w:t>
            </w:r>
          </w:p>
        </w:tc>
      </w:tr>
      <w:tr w:rsidR="00E750FC" w:rsidTr="00423D68">
        <w:tc>
          <w:tcPr>
            <w:tcW w:w="2263" w:type="dxa"/>
          </w:tcPr>
          <w:p w:rsidR="00E750FC" w:rsidRPr="00E750FC" w:rsidRDefault="005403AA" w:rsidP="00EA45AD">
            <w:pPr>
              <w:rPr>
                <w:sz w:val="20"/>
              </w:rPr>
            </w:pPr>
            <w:r>
              <w:t>Data on w</w:t>
            </w:r>
            <w:r w:rsidR="00E750FC" w:rsidRPr="00E750FC">
              <w:t>orkforce challenges</w:t>
            </w:r>
          </w:p>
        </w:tc>
        <w:tc>
          <w:tcPr>
            <w:tcW w:w="7473" w:type="dxa"/>
          </w:tcPr>
          <w:p w:rsidR="00E37C2E" w:rsidRPr="003D0BE7" w:rsidRDefault="002A6F8E" w:rsidP="00EA45AD">
            <w:pPr>
              <w:pStyle w:val="ListParagraph"/>
              <w:numPr>
                <w:ilvl w:val="0"/>
                <w:numId w:val="19"/>
              </w:numPr>
            </w:pPr>
            <w:r>
              <w:t xml:space="preserve">the </w:t>
            </w:r>
            <w:r w:rsidR="0091544E">
              <w:t>s</w:t>
            </w:r>
            <w:r w:rsidR="00882F2A">
              <w:t>chool-</w:t>
            </w:r>
            <w:r w:rsidR="00E37C2E" w:rsidRPr="003D0BE7">
              <w:t>level HR Dashboard includes a number of metrics, including turnover rates</w:t>
            </w:r>
          </w:p>
          <w:p w:rsidR="00E37C2E" w:rsidRPr="003D0BE7" w:rsidRDefault="00423D68" w:rsidP="00EA45AD">
            <w:pPr>
              <w:pStyle w:val="ListParagraph"/>
              <w:numPr>
                <w:ilvl w:val="0"/>
                <w:numId w:val="19"/>
              </w:numPr>
            </w:pPr>
            <w:r>
              <w:t>r</w:t>
            </w:r>
            <w:r w:rsidR="00E37C2E" w:rsidRPr="003D0BE7">
              <w:t>e</w:t>
            </w:r>
            <w:r w:rsidR="00E750FC" w:rsidRPr="003D0BE7">
              <w:t>port on sickness absence over the last 12 months (quarterly bu</w:t>
            </w:r>
            <w:r w:rsidR="00E37C2E" w:rsidRPr="003D0BE7">
              <w:t xml:space="preserve">rst to departments) </w:t>
            </w:r>
          </w:p>
          <w:p w:rsidR="00E750FC" w:rsidRPr="003D0BE7" w:rsidRDefault="005403AA" w:rsidP="00EA45AD">
            <w:pPr>
              <w:pStyle w:val="ListParagraph"/>
              <w:numPr>
                <w:ilvl w:val="0"/>
                <w:numId w:val="19"/>
              </w:numPr>
            </w:pPr>
            <w:r>
              <w:t xml:space="preserve">the </w:t>
            </w:r>
            <w:r w:rsidR="00E750FC" w:rsidRPr="003D0BE7">
              <w:t>m</w:t>
            </w:r>
            <w:r w:rsidR="00E37C2E" w:rsidRPr="003D0BE7">
              <w:t>onthly pay transactions report identifies</w:t>
            </w:r>
            <w:r w:rsidR="00E750FC" w:rsidRPr="003D0BE7">
              <w:t xml:space="preserve"> areas which are heavy users of overtime, which might indicate work overload </w:t>
            </w:r>
          </w:p>
        </w:tc>
      </w:tr>
      <w:tr w:rsidR="00E750FC" w:rsidTr="00423D68">
        <w:tc>
          <w:tcPr>
            <w:tcW w:w="2263" w:type="dxa"/>
          </w:tcPr>
          <w:p w:rsidR="00E750FC" w:rsidRPr="00882F2A" w:rsidRDefault="00E750FC" w:rsidP="00EA45AD">
            <w:r w:rsidRPr="00882F2A">
              <w:t>Sabbatical Leave</w:t>
            </w:r>
          </w:p>
        </w:tc>
        <w:tc>
          <w:tcPr>
            <w:tcW w:w="7473" w:type="dxa"/>
          </w:tcPr>
          <w:p w:rsidR="00E750FC" w:rsidRPr="003D0BE7" w:rsidRDefault="005403AA" w:rsidP="00EA45AD">
            <w:pPr>
              <w:pStyle w:val="ListParagraph"/>
              <w:numPr>
                <w:ilvl w:val="0"/>
                <w:numId w:val="15"/>
              </w:numPr>
            </w:pPr>
            <w:r>
              <w:t xml:space="preserve">the </w:t>
            </w:r>
            <w:r w:rsidR="00E750FC" w:rsidRPr="003D0BE7">
              <w:t xml:space="preserve">termly </w:t>
            </w:r>
            <w:r w:rsidR="00E37C2E" w:rsidRPr="003D0BE7">
              <w:t xml:space="preserve">burst </w:t>
            </w:r>
            <w:r w:rsidR="00E750FC" w:rsidRPr="003D0BE7">
              <w:t>report of upcoming sabbatical and other academic leave to School Offices</w:t>
            </w:r>
            <w:r w:rsidR="00E37C2E" w:rsidRPr="003D0BE7">
              <w:t xml:space="preserve"> to plan for reduced FTE, teaching duties, etc.</w:t>
            </w:r>
          </w:p>
        </w:tc>
      </w:tr>
      <w:tr w:rsidR="00E750FC" w:rsidTr="00423D68">
        <w:tc>
          <w:tcPr>
            <w:tcW w:w="2263" w:type="dxa"/>
          </w:tcPr>
          <w:p w:rsidR="00E750FC" w:rsidRPr="00E750FC" w:rsidRDefault="00E750FC" w:rsidP="00EA45AD">
            <w:pPr>
              <w:rPr>
                <w:sz w:val="20"/>
              </w:rPr>
            </w:pPr>
            <w:r w:rsidRPr="00E750FC">
              <w:t>Organisation structure</w:t>
            </w:r>
          </w:p>
          <w:p w:rsidR="00E750FC" w:rsidRPr="00E750FC" w:rsidRDefault="00E750FC" w:rsidP="00EA45AD"/>
        </w:tc>
        <w:tc>
          <w:tcPr>
            <w:tcW w:w="7473" w:type="dxa"/>
          </w:tcPr>
          <w:p w:rsidR="00E750FC" w:rsidRPr="003D0BE7" w:rsidRDefault="00E750FC" w:rsidP="00EA45AD">
            <w:pPr>
              <w:pStyle w:val="ListParagraph"/>
              <w:numPr>
                <w:ilvl w:val="0"/>
                <w:numId w:val="15"/>
              </w:numPr>
            </w:pPr>
            <w:r w:rsidRPr="003D0BE7">
              <w:t>“Working Patterns and Reporting Managers” report (monthly burst</w:t>
            </w:r>
            <w:r w:rsidR="002A6F8E">
              <w:t xml:space="preserve"> to departments</w:t>
            </w:r>
            <w:r w:rsidRPr="003D0BE7">
              <w:t xml:space="preserve">) </w:t>
            </w:r>
            <w:r w:rsidR="002A6F8E">
              <w:t xml:space="preserve">shows manager / employee reporting relationships. This information </w:t>
            </w:r>
            <w:proofErr w:type="gramStart"/>
            <w:r w:rsidR="002A6F8E">
              <w:t>is maintained</w:t>
            </w:r>
            <w:proofErr w:type="gramEnd"/>
            <w:r w:rsidR="002A6F8E">
              <w:t xml:space="preserve"> locally in CHRIS by institutions. </w:t>
            </w:r>
            <w:r w:rsidR="00E37C2E" w:rsidRPr="003D0BE7">
              <w:t>Otherwise, i</w:t>
            </w:r>
            <w:r w:rsidRPr="003D0BE7">
              <w:t xml:space="preserve">nstitutions can maintain </w:t>
            </w:r>
            <w:r w:rsidR="00E37C2E" w:rsidRPr="003D0BE7">
              <w:t xml:space="preserve">their </w:t>
            </w:r>
            <w:r w:rsidRPr="003D0BE7">
              <w:t xml:space="preserve">reporting manager </w:t>
            </w:r>
            <w:r w:rsidR="00E37C2E" w:rsidRPr="003D0BE7">
              <w:t>and organisational charts on a local basis.</w:t>
            </w:r>
          </w:p>
        </w:tc>
      </w:tr>
    </w:tbl>
    <w:p w:rsidR="00E750FC" w:rsidRDefault="00E750FC" w:rsidP="00EA45AD"/>
    <w:p w:rsidR="00E750FC" w:rsidRPr="00E750FC" w:rsidRDefault="00E750FC" w:rsidP="00EA45AD"/>
    <w:p w:rsidR="006E1BEF" w:rsidRDefault="006E1BEF" w:rsidP="00EA45AD">
      <w:pPr>
        <w:pStyle w:val="ListParagraph"/>
      </w:pPr>
    </w:p>
    <w:p w:rsidR="00A0451F" w:rsidRDefault="00A0451F" w:rsidP="00EA45AD">
      <w:pPr>
        <w:pStyle w:val="ListParagraph"/>
      </w:pPr>
    </w:p>
    <w:p w:rsidR="00A0451F" w:rsidRDefault="00A0451F" w:rsidP="00EA45AD">
      <w:pPr>
        <w:pStyle w:val="ListParagraph"/>
      </w:pPr>
    </w:p>
    <w:p w:rsidR="00A0451F" w:rsidRDefault="00A0451F" w:rsidP="00EA45AD">
      <w:pPr>
        <w:pStyle w:val="ListParagraph"/>
      </w:pPr>
    </w:p>
    <w:p w:rsidR="00A0451F" w:rsidRDefault="00A0451F" w:rsidP="00EA45AD">
      <w:pPr>
        <w:pStyle w:val="ListParagraph"/>
      </w:pPr>
    </w:p>
    <w:p w:rsidR="00A0451F" w:rsidRDefault="00A0451F" w:rsidP="00EA45AD">
      <w:pPr>
        <w:pStyle w:val="ListParagraph"/>
      </w:pPr>
    </w:p>
    <w:p w:rsidR="00A0451F" w:rsidRPr="00E53979" w:rsidRDefault="00A0451F" w:rsidP="00D67808">
      <w:pPr>
        <w:pStyle w:val="Heading1"/>
      </w:pPr>
      <w:r w:rsidRPr="00E53979">
        <w:lastRenderedPageBreak/>
        <w:t xml:space="preserve">Definitions </w:t>
      </w:r>
      <w:r w:rsidR="00B27DDD">
        <w:t>and</w:t>
      </w:r>
      <w:r w:rsidRPr="00E53979">
        <w:t xml:space="preserve"> </w:t>
      </w:r>
      <w:r w:rsidR="00B27DDD">
        <w:t>l</w:t>
      </w:r>
      <w:r w:rsidRPr="00E53979">
        <w:t>inks</w:t>
      </w:r>
    </w:p>
    <w:p w:rsidR="00A0451F" w:rsidRDefault="00A0451F" w:rsidP="00EA45AD">
      <w:pPr>
        <w:pStyle w:val="ListParagraph"/>
      </w:pPr>
    </w:p>
    <w:p w:rsidR="00A0451F" w:rsidRDefault="00A0451F" w:rsidP="00EA45AD">
      <w:pPr>
        <w:pStyle w:val="ListParagraph"/>
      </w:pPr>
      <w:r w:rsidRPr="00470D4C">
        <w:rPr>
          <w:b/>
        </w:rPr>
        <w:t>Apprenticeship</w:t>
      </w:r>
      <w:r w:rsidR="00D23784">
        <w:rPr>
          <w:b/>
        </w:rPr>
        <w:t xml:space="preserve"> </w:t>
      </w:r>
      <w:r w:rsidRPr="00A0451F">
        <w:t>www.apprenticeships.admin.cam.ac.uk/</w:t>
      </w:r>
    </w:p>
    <w:p w:rsidR="00A0451F" w:rsidRDefault="00A0451F" w:rsidP="00EA45AD">
      <w:pPr>
        <w:pStyle w:val="ListParagraph"/>
      </w:pPr>
    </w:p>
    <w:p w:rsidR="00B23776" w:rsidRDefault="00B23776" w:rsidP="00EA45AD">
      <w:pPr>
        <w:pStyle w:val="ListParagraph"/>
      </w:pPr>
      <w:r w:rsidRPr="00B23776">
        <w:rPr>
          <w:b/>
        </w:rPr>
        <w:t>Diversity</w:t>
      </w:r>
      <w:r>
        <w:t xml:space="preserve"> </w:t>
      </w:r>
      <w:r w:rsidRPr="00B23776">
        <w:t>www.equality.admin.cam.ac.uk/</w:t>
      </w:r>
    </w:p>
    <w:p w:rsidR="00B23776" w:rsidRDefault="00B23776" w:rsidP="00EA45AD">
      <w:pPr>
        <w:pStyle w:val="ListParagraph"/>
      </w:pPr>
    </w:p>
    <w:p w:rsidR="00470D4C" w:rsidRDefault="00470D4C" w:rsidP="00EA45AD">
      <w:pPr>
        <w:pStyle w:val="ListParagraph"/>
      </w:pPr>
      <w:r w:rsidRPr="00AE21AD">
        <w:rPr>
          <w:b/>
        </w:rPr>
        <w:t>Flexible working</w:t>
      </w:r>
      <w:r>
        <w:t xml:space="preserve"> </w:t>
      </w:r>
      <w:r w:rsidRPr="00470D4C">
        <w:t>www.hr.admin.cam.ac.uk/policies-procedures/flexible-working</w:t>
      </w:r>
    </w:p>
    <w:p w:rsidR="00470D4C" w:rsidRDefault="00470D4C" w:rsidP="00EA45AD">
      <w:pPr>
        <w:pStyle w:val="ListParagraph"/>
      </w:pPr>
    </w:p>
    <w:p w:rsidR="00A0451F" w:rsidRDefault="00A0451F" w:rsidP="00EA45AD">
      <w:pPr>
        <w:pStyle w:val="ListParagraph"/>
      </w:pPr>
      <w:r w:rsidRPr="00470D4C">
        <w:rPr>
          <w:b/>
        </w:rPr>
        <w:t>Job shadowing</w:t>
      </w:r>
      <w:r w:rsidR="00470D4C" w:rsidRPr="00470D4C">
        <w:t xml:space="preserve"> www.ppd.admin.cam.ac.uk/professional-development/job-shadowing</w:t>
      </w:r>
    </w:p>
    <w:p w:rsidR="00470D4C" w:rsidRDefault="00470D4C" w:rsidP="00EA45AD">
      <w:pPr>
        <w:pStyle w:val="ListParagraph"/>
      </w:pPr>
    </w:p>
    <w:p w:rsidR="00B23776" w:rsidRDefault="00B23776" w:rsidP="00EA45AD">
      <w:pPr>
        <w:pStyle w:val="ListParagraph"/>
      </w:pPr>
      <w:r w:rsidRPr="00B23776">
        <w:rPr>
          <w:b/>
        </w:rPr>
        <w:t>Leadership development</w:t>
      </w:r>
      <w:r>
        <w:t xml:space="preserve"> </w:t>
      </w:r>
      <w:r w:rsidRPr="00B23776">
        <w:t>www.ppd.admin.cam.ac.uk/leadership-development</w:t>
      </w:r>
    </w:p>
    <w:p w:rsidR="00B23776" w:rsidRDefault="00B23776" w:rsidP="00EA45AD">
      <w:pPr>
        <w:pStyle w:val="ListParagraph"/>
      </w:pPr>
    </w:p>
    <w:p w:rsidR="00470D4C" w:rsidRDefault="00470D4C" w:rsidP="00EA45AD">
      <w:pPr>
        <w:pStyle w:val="ListParagraph"/>
      </w:pPr>
      <w:r w:rsidRPr="00470D4C">
        <w:rPr>
          <w:b/>
        </w:rPr>
        <w:t>Mentorship</w:t>
      </w:r>
      <w:r w:rsidRPr="00470D4C">
        <w:t xml:space="preserve"> www.ppd.admin.cam.ac.uk/professional-development/mentoring-university-cambridge</w:t>
      </w:r>
    </w:p>
    <w:p w:rsidR="00A0451F" w:rsidRDefault="00A0451F" w:rsidP="00EA45AD">
      <w:pPr>
        <w:pStyle w:val="ListParagraph"/>
      </w:pPr>
    </w:p>
    <w:p w:rsidR="00AE21AD" w:rsidRDefault="00AE21AD" w:rsidP="00EA45AD">
      <w:pPr>
        <w:pStyle w:val="ListParagraph"/>
      </w:pPr>
      <w:r w:rsidRPr="00AE21AD">
        <w:rPr>
          <w:b/>
        </w:rPr>
        <w:t>Organisational change</w:t>
      </w:r>
      <w:r>
        <w:t xml:space="preserve"> </w:t>
      </w:r>
      <w:r w:rsidRPr="00AE21AD">
        <w:t>www.hr.admin.cam.ac.uk/policies-procedures/organisational-change-guidance/organisational-change-guidance-1</w:t>
      </w:r>
    </w:p>
    <w:p w:rsidR="00B23776" w:rsidRDefault="00B23776" w:rsidP="00EA45AD">
      <w:pPr>
        <w:pStyle w:val="ListParagraph"/>
      </w:pPr>
    </w:p>
    <w:p w:rsidR="00B23776" w:rsidRDefault="00B23776" w:rsidP="00EA45AD">
      <w:pPr>
        <w:pStyle w:val="ListParagraph"/>
      </w:pPr>
      <w:r w:rsidRPr="00B23776">
        <w:rPr>
          <w:b/>
        </w:rPr>
        <w:t>People Development</w:t>
      </w:r>
      <w:r>
        <w:t xml:space="preserve"> </w:t>
      </w:r>
      <w:r w:rsidRPr="00B23776">
        <w:t>www.training.cam.ac.uk/cppd/theme/peopledev?providerId=36612</w:t>
      </w:r>
    </w:p>
    <w:p w:rsidR="00AE21AD" w:rsidRDefault="00AE21AD" w:rsidP="00EA45AD">
      <w:pPr>
        <w:pStyle w:val="ListParagraph"/>
      </w:pPr>
    </w:p>
    <w:p w:rsidR="00470D4C" w:rsidRDefault="00470D4C" w:rsidP="00EA45AD">
      <w:pPr>
        <w:pStyle w:val="ListParagraph"/>
      </w:pPr>
      <w:r w:rsidRPr="00470D4C">
        <w:rPr>
          <w:b/>
        </w:rPr>
        <w:t>People Strategy</w:t>
      </w:r>
      <w:r w:rsidRPr="00470D4C">
        <w:t xml:space="preserve"> www.hr.admin.cam.ac.uk/people-strategy</w:t>
      </w:r>
    </w:p>
    <w:p w:rsidR="00470D4C" w:rsidRDefault="00470D4C" w:rsidP="00EA45AD">
      <w:pPr>
        <w:pStyle w:val="ListParagraph"/>
      </w:pPr>
    </w:p>
    <w:p w:rsidR="00A0451F" w:rsidRDefault="00A0451F" w:rsidP="00EA45AD">
      <w:pPr>
        <w:pStyle w:val="ListParagraph"/>
      </w:pPr>
      <w:r w:rsidRPr="00470D4C">
        <w:rPr>
          <w:b/>
        </w:rPr>
        <w:t>Probation</w:t>
      </w:r>
      <w:r w:rsidR="00470D4C" w:rsidRPr="00470D4C">
        <w:t xml:space="preserve"> www.hr.admin.cam.ac.uk/policies-procedures/probationary-arrangements</w:t>
      </w:r>
    </w:p>
    <w:p w:rsidR="00AE21AD" w:rsidRDefault="00AE21AD" w:rsidP="00EA45AD">
      <w:pPr>
        <w:pStyle w:val="ListParagraph"/>
      </w:pPr>
    </w:p>
    <w:p w:rsidR="00AE21AD" w:rsidRDefault="00AE21AD" w:rsidP="00EA45AD">
      <w:pPr>
        <w:pStyle w:val="ListParagraph"/>
      </w:pPr>
      <w:r w:rsidRPr="00AE21AD">
        <w:rPr>
          <w:b/>
        </w:rPr>
        <w:t>Professional development</w:t>
      </w:r>
      <w:r w:rsidR="00D23784">
        <w:rPr>
          <w:b/>
        </w:rPr>
        <w:t xml:space="preserve"> </w:t>
      </w:r>
      <w:r w:rsidRPr="00AE21AD">
        <w:t>www.ppd.admin.cam.ac.uk/</w:t>
      </w:r>
    </w:p>
    <w:p w:rsidR="00D8357A" w:rsidRDefault="00D8357A" w:rsidP="00EA45AD">
      <w:pPr>
        <w:pStyle w:val="ListParagraph"/>
      </w:pPr>
    </w:p>
    <w:p w:rsidR="00D8357A" w:rsidRDefault="00D8357A" w:rsidP="00EA45AD">
      <w:pPr>
        <w:pStyle w:val="ListParagraph"/>
      </w:pPr>
      <w:r w:rsidRPr="00D8357A">
        <w:rPr>
          <w:b/>
        </w:rPr>
        <w:t>Race equality</w:t>
      </w:r>
      <w:r w:rsidR="00D23784">
        <w:rPr>
          <w:b/>
        </w:rPr>
        <w:t xml:space="preserve"> </w:t>
      </w:r>
      <w:r w:rsidRPr="00D8357A">
        <w:t>www.ecu.ac.uk/equality-charters/race-equality-charter/about-race-equality-charter/</w:t>
      </w:r>
    </w:p>
    <w:p w:rsidR="00A0451F" w:rsidRDefault="00A0451F" w:rsidP="00EA45AD">
      <w:pPr>
        <w:pStyle w:val="ListParagraph"/>
      </w:pPr>
    </w:p>
    <w:p w:rsidR="00E4259F" w:rsidRDefault="00E4259F" w:rsidP="00EA45AD">
      <w:pPr>
        <w:pStyle w:val="ListParagraph"/>
      </w:pPr>
      <w:r w:rsidRPr="00E4259F">
        <w:rPr>
          <w:b/>
        </w:rPr>
        <w:t>Recruitment guidance</w:t>
      </w:r>
      <w:r w:rsidR="00D23784">
        <w:rPr>
          <w:b/>
        </w:rPr>
        <w:t xml:space="preserve"> </w:t>
      </w:r>
      <w:r w:rsidRPr="00E4259F">
        <w:t>www.hr.admin.cam.ac.uk/recruitment-guidance</w:t>
      </w:r>
    </w:p>
    <w:p w:rsidR="00E4259F" w:rsidRDefault="00E4259F" w:rsidP="00EA45AD">
      <w:pPr>
        <w:pStyle w:val="ListParagraph"/>
      </w:pPr>
    </w:p>
    <w:p w:rsidR="00A0451F" w:rsidRDefault="00A0451F" w:rsidP="00EA45AD">
      <w:pPr>
        <w:pStyle w:val="ListParagraph"/>
      </w:pPr>
      <w:r w:rsidRPr="00470D4C">
        <w:rPr>
          <w:b/>
        </w:rPr>
        <w:t>Secondment</w:t>
      </w:r>
      <w:r w:rsidR="00D23784">
        <w:rPr>
          <w:b/>
        </w:rPr>
        <w:t xml:space="preserve"> </w:t>
      </w:r>
      <w:r w:rsidRPr="00A0451F">
        <w:t>www.hr.admin.cam.ac.uk/policies-procedures/secondment-policy</w:t>
      </w:r>
      <w:r w:rsidR="00470D4C" w:rsidRPr="00470D4C">
        <w:t xml:space="preserve"> www.ppd.admin.cam.ac.uk/professional-development/secondments</w:t>
      </w:r>
    </w:p>
    <w:p w:rsidR="00A0451F" w:rsidRDefault="00A0451F" w:rsidP="00EA45AD">
      <w:pPr>
        <w:pStyle w:val="ListParagraph"/>
      </w:pPr>
    </w:p>
    <w:p w:rsidR="00B23776" w:rsidRDefault="00B23776" w:rsidP="00EA45AD">
      <w:pPr>
        <w:pStyle w:val="ListParagraph"/>
      </w:pPr>
      <w:r w:rsidRPr="00B23776">
        <w:rPr>
          <w:b/>
        </w:rPr>
        <w:t>Staff Review and Development</w:t>
      </w:r>
      <w:r w:rsidR="00D23784">
        <w:rPr>
          <w:b/>
        </w:rPr>
        <w:t xml:space="preserve"> </w:t>
      </w:r>
      <w:r w:rsidRPr="00B23776">
        <w:t>www.ppd.admin.cam.ac.uk/career-development/staff-review-and-development</w:t>
      </w:r>
    </w:p>
    <w:p w:rsidR="00B23776" w:rsidRDefault="00B23776" w:rsidP="00EA45AD">
      <w:pPr>
        <w:pStyle w:val="ListParagraph"/>
      </w:pPr>
    </w:p>
    <w:p w:rsidR="00A0451F" w:rsidRDefault="00470D4C" w:rsidP="00EA45AD">
      <w:pPr>
        <w:pStyle w:val="ListParagraph"/>
      </w:pPr>
      <w:r w:rsidRPr="00470D4C">
        <w:rPr>
          <w:b/>
        </w:rPr>
        <w:t>Wellbeing</w:t>
      </w:r>
      <w:r w:rsidR="00D23784">
        <w:rPr>
          <w:b/>
        </w:rPr>
        <w:t xml:space="preserve"> </w:t>
      </w:r>
      <w:r w:rsidRPr="00470D4C">
        <w:t>www.wellbeing.admin.cam.ac.uk/</w:t>
      </w:r>
    </w:p>
    <w:p w:rsidR="00D80B1D" w:rsidRDefault="00D80B1D" w:rsidP="00EA45AD">
      <w:pPr>
        <w:pStyle w:val="ListParagraph"/>
      </w:pPr>
    </w:p>
    <w:sectPr w:rsidR="00D80B1D" w:rsidSect="00274AD6">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0C8" w:rsidRDefault="004430C8" w:rsidP="00EA45AD">
      <w:r>
        <w:separator/>
      </w:r>
    </w:p>
  </w:endnote>
  <w:endnote w:type="continuationSeparator" w:id="0">
    <w:p w:rsidR="004430C8" w:rsidRDefault="004430C8" w:rsidP="00EA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altName w:val="Yu Gothic U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08" w:rsidRPr="00C344F7" w:rsidRDefault="00D67808">
    <w:pPr>
      <w:pStyle w:val="Footer"/>
      <w:rPr>
        <w:sz w:val="16"/>
      </w:rPr>
    </w:pPr>
    <w:r w:rsidRPr="00C344F7">
      <w:rPr>
        <w:sz w:val="20"/>
      </w:rPr>
      <w:t>5-STEP GUIDE: WORKFORCE PLANNING</w:t>
    </w:r>
    <w:r w:rsidR="00D169C3" w:rsidRPr="00C344F7">
      <w:rPr>
        <w:sz w:val="20"/>
      </w:rPr>
      <w:t xml:space="preserve"> | UNIVERSITY OF CAMBRIDGE</w:t>
    </w:r>
    <w:r w:rsidR="00D169C3" w:rsidRPr="00C344F7">
      <w:rPr>
        <w:sz w:val="20"/>
      </w:rPr>
      <w:tab/>
      <w:t xml:space="preserve">                       DRAFT: 16/02/18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0C8" w:rsidRDefault="004430C8" w:rsidP="00EA45AD">
      <w:r>
        <w:separator/>
      </w:r>
    </w:p>
  </w:footnote>
  <w:footnote w:type="continuationSeparator" w:id="0">
    <w:p w:rsidR="004430C8" w:rsidRDefault="004430C8" w:rsidP="00EA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17736"/>
      <w:docPartObj>
        <w:docPartGallery w:val="Page Numbers (Top of Page)"/>
        <w:docPartUnique/>
      </w:docPartObj>
    </w:sdtPr>
    <w:sdtEndPr>
      <w:rPr>
        <w:noProof/>
      </w:rPr>
    </w:sdtEndPr>
    <w:sdtContent>
      <w:p w:rsidR="007D5388" w:rsidRDefault="007D5388" w:rsidP="00EA45AD">
        <w:pPr>
          <w:pStyle w:val="Header"/>
        </w:pPr>
        <w:r>
          <w:fldChar w:fldCharType="begin"/>
        </w:r>
        <w:r>
          <w:instrText xml:space="preserve"> PAGE   \* MERGEFORMAT </w:instrText>
        </w:r>
        <w:r>
          <w:fldChar w:fldCharType="separate"/>
        </w:r>
        <w:r w:rsidR="00D70164">
          <w:rPr>
            <w:noProof/>
          </w:rPr>
          <w:t>3</w:t>
        </w:r>
        <w:r>
          <w:rPr>
            <w:noProof/>
          </w:rPr>
          <w:fldChar w:fldCharType="end"/>
        </w:r>
      </w:p>
    </w:sdtContent>
  </w:sdt>
  <w:p w:rsidR="00550B58" w:rsidRDefault="00550B58" w:rsidP="00EA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F77"/>
    <w:multiLevelType w:val="hybridMultilevel"/>
    <w:tmpl w:val="7C7E8B2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A0CE4"/>
    <w:multiLevelType w:val="hybridMultilevel"/>
    <w:tmpl w:val="70606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92AD7"/>
    <w:multiLevelType w:val="hybridMultilevel"/>
    <w:tmpl w:val="5B0E7CD0"/>
    <w:lvl w:ilvl="0" w:tplc="BF4A2CA4">
      <w:start w:val="1"/>
      <w:numFmt w:val="bullet"/>
      <w:lvlText w:val="•"/>
      <w:lvlJc w:val="left"/>
      <w:pPr>
        <w:tabs>
          <w:tab w:val="num" w:pos="720"/>
        </w:tabs>
        <w:ind w:left="720" w:hanging="360"/>
      </w:pPr>
      <w:rPr>
        <w:rFonts w:ascii="Times New Roman" w:hAnsi="Times New Roman" w:hint="default"/>
      </w:rPr>
    </w:lvl>
    <w:lvl w:ilvl="1" w:tplc="11369BE4">
      <w:start w:val="59"/>
      <w:numFmt w:val="bullet"/>
      <w:lvlText w:val="•"/>
      <w:lvlJc w:val="left"/>
      <w:pPr>
        <w:tabs>
          <w:tab w:val="num" w:pos="1440"/>
        </w:tabs>
        <w:ind w:left="1440" w:hanging="360"/>
      </w:pPr>
      <w:rPr>
        <w:rFonts w:ascii="Times New Roman" w:hAnsi="Times New Roman" w:hint="default"/>
      </w:rPr>
    </w:lvl>
    <w:lvl w:ilvl="2" w:tplc="01EE5F7A" w:tentative="1">
      <w:start w:val="1"/>
      <w:numFmt w:val="bullet"/>
      <w:lvlText w:val="•"/>
      <w:lvlJc w:val="left"/>
      <w:pPr>
        <w:tabs>
          <w:tab w:val="num" w:pos="2160"/>
        </w:tabs>
        <w:ind w:left="2160" w:hanging="360"/>
      </w:pPr>
      <w:rPr>
        <w:rFonts w:ascii="Times New Roman" w:hAnsi="Times New Roman" w:hint="default"/>
      </w:rPr>
    </w:lvl>
    <w:lvl w:ilvl="3" w:tplc="3570849A" w:tentative="1">
      <w:start w:val="1"/>
      <w:numFmt w:val="bullet"/>
      <w:lvlText w:val="•"/>
      <w:lvlJc w:val="left"/>
      <w:pPr>
        <w:tabs>
          <w:tab w:val="num" w:pos="2880"/>
        </w:tabs>
        <w:ind w:left="2880" w:hanging="360"/>
      </w:pPr>
      <w:rPr>
        <w:rFonts w:ascii="Times New Roman" w:hAnsi="Times New Roman" w:hint="default"/>
      </w:rPr>
    </w:lvl>
    <w:lvl w:ilvl="4" w:tplc="8F345668" w:tentative="1">
      <w:start w:val="1"/>
      <w:numFmt w:val="bullet"/>
      <w:lvlText w:val="•"/>
      <w:lvlJc w:val="left"/>
      <w:pPr>
        <w:tabs>
          <w:tab w:val="num" w:pos="3600"/>
        </w:tabs>
        <w:ind w:left="3600" w:hanging="360"/>
      </w:pPr>
      <w:rPr>
        <w:rFonts w:ascii="Times New Roman" w:hAnsi="Times New Roman" w:hint="default"/>
      </w:rPr>
    </w:lvl>
    <w:lvl w:ilvl="5" w:tplc="65B431C0" w:tentative="1">
      <w:start w:val="1"/>
      <w:numFmt w:val="bullet"/>
      <w:lvlText w:val="•"/>
      <w:lvlJc w:val="left"/>
      <w:pPr>
        <w:tabs>
          <w:tab w:val="num" w:pos="4320"/>
        </w:tabs>
        <w:ind w:left="4320" w:hanging="360"/>
      </w:pPr>
      <w:rPr>
        <w:rFonts w:ascii="Times New Roman" w:hAnsi="Times New Roman" w:hint="default"/>
      </w:rPr>
    </w:lvl>
    <w:lvl w:ilvl="6" w:tplc="21FE4F4A" w:tentative="1">
      <w:start w:val="1"/>
      <w:numFmt w:val="bullet"/>
      <w:lvlText w:val="•"/>
      <w:lvlJc w:val="left"/>
      <w:pPr>
        <w:tabs>
          <w:tab w:val="num" w:pos="5040"/>
        </w:tabs>
        <w:ind w:left="5040" w:hanging="360"/>
      </w:pPr>
      <w:rPr>
        <w:rFonts w:ascii="Times New Roman" w:hAnsi="Times New Roman" w:hint="default"/>
      </w:rPr>
    </w:lvl>
    <w:lvl w:ilvl="7" w:tplc="2570BCB0" w:tentative="1">
      <w:start w:val="1"/>
      <w:numFmt w:val="bullet"/>
      <w:lvlText w:val="•"/>
      <w:lvlJc w:val="left"/>
      <w:pPr>
        <w:tabs>
          <w:tab w:val="num" w:pos="5760"/>
        </w:tabs>
        <w:ind w:left="5760" w:hanging="360"/>
      </w:pPr>
      <w:rPr>
        <w:rFonts w:ascii="Times New Roman" w:hAnsi="Times New Roman" w:hint="default"/>
      </w:rPr>
    </w:lvl>
    <w:lvl w:ilvl="8" w:tplc="2BCA6F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A81CF7"/>
    <w:multiLevelType w:val="hybridMultilevel"/>
    <w:tmpl w:val="DBAC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B232E"/>
    <w:multiLevelType w:val="hybridMultilevel"/>
    <w:tmpl w:val="B4D0FF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06A86"/>
    <w:multiLevelType w:val="hybridMultilevel"/>
    <w:tmpl w:val="BE80E4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F970C2"/>
    <w:multiLevelType w:val="hybridMultilevel"/>
    <w:tmpl w:val="0DAAA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5B35C6"/>
    <w:multiLevelType w:val="hybridMultilevel"/>
    <w:tmpl w:val="4354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45B47"/>
    <w:multiLevelType w:val="hybridMultilevel"/>
    <w:tmpl w:val="12849D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170967"/>
    <w:multiLevelType w:val="hybridMultilevel"/>
    <w:tmpl w:val="A966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55180"/>
    <w:multiLevelType w:val="hybridMultilevel"/>
    <w:tmpl w:val="A6B85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77A2B"/>
    <w:multiLevelType w:val="hybridMultilevel"/>
    <w:tmpl w:val="3C40BA76"/>
    <w:lvl w:ilvl="0" w:tplc="6B0AC962">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3E0EAE"/>
    <w:multiLevelType w:val="hybridMultilevel"/>
    <w:tmpl w:val="5B461E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7847BE"/>
    <w:multiLevelType w:val="hybridMultilevel"/>
    <w:tmpl w:val="269820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467929"/>
    <w:multiLevelType w:val="hybridMultilevel"/>
    <w:tmpl w:val="B7F84FBC"/>
    <w:lvl w:ilvl="0" w:tplc="6B0AC962">
      <w:start w:val="1"/>
      <w:numFmt w:val="bullet"/>
      <w:lvlText w:val=""/>
      <w:lvlJc w:val="left"/>
      <w:pPr>
        <w:ind w:left="720" w:hanging="360"/>
      </w:pPr>
      <w:rPr>
        <w:rFonts w:ascii="Wingdings 3" w:hAnsi="Wingdings 3" w:hint="default"/>
        <w:color w:val="auto"/>
      </w:rPr>
    </w:lvl>
    <w:lvl w:ilvl="1" w:tplc="2B82A0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32900"/>
    <w:multiLevelType w:val="hybridMultilevel"/>
    <w:tmpl w:val="2A0677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9E78EC"/>
    <w:multiLevelType w:val="hybridMultilevel"/>
    <w:tmpl w:val="80C6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BA1780"/>
    <w:multiLevelType w:val="hybridMultilevel"/>
    <w:tmpl w:val="622A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83C72"/>
    <w:multiLevelType w:val="hybridMultilevel"/>
    <w:tmpl w:val="7616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C783A"/>
    <w:multiLevelType w:val="hybridMultilevel"/>
    <w:tmpl w:val="59324D1A"/>
    <w:lvl w:ilvl="0" w:tplc="6B0AC962">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EE087D"/>
    <w:multiLevelType w:val="hybridMultilevel"/>
    <w:tmpl w:val="C4C2E158"/>
    <w:lvl w:ilvl="0" w:tplc="7EAC1BEE">
      <w:start w:val="1"/>
      <w:numFmt w:val="bullet"/>
      <w:lvlText w:val="•"/>
      <w:lvlJc w:val="left"/>
      <w:pPr>
        <w:tabs>
          <w:tab w:val="num" w:pos="720"/>
        </w:tabs>
        <w:ind w:left="720" w:hanging="360"/>
      </w:pPr>
      <w:rPr>
        <w:rFonts w:ascii="Times New Roman" w:hAnsi="Times New Roman" w:hint="default"/>
      </w:rPr>
    </w:lvl>
    <w:lvl w:ilvl="1" w:tplc="D0D05BB6">
      <w:start w:val="59"/>
      <w:numFmt w:val="bullet"/>
      <w:lvlText w:val="•"/>
      <w:lvlJc w:val="left"/>
      <w:pPr>
        <w:tabs>
          <w:tab w:val="num" w:pos="1440"/>
        </w:tabs>
        <w:ind w:left="1440" w:hanging="360"/>
      </w:pPr>
      <w:rPr>
        <w:rFonts w:ascii="Times New Roman" w:hAnsi="Times New Roman" w:hint="default"/>
      </w:rPr>
    </w:lvl>
    <w:lvl w:ilvl="2" w:tplc="D92CEBDE" w:tentative="1">
      <w:start w:val="1"/>
      <w:numFmt w:val="bullet"/>
      <w:lvlText w:val="•"/>
      <w:lvlJc w:val="left"/>
      <w:pPr>
        <w:tabs>
          <w:tab w:val="num" w:pos="2160"/>
        </w:tabs>
        <w:ind w:left="2160" w:hanging="360"/>
      </w:pPr>
      <w:rPr>
        <w:rFonts w:ascii="Times New Roman" w:hAnsi="Times New Roman" w:hint="default"/>
      </w:rPr>
    </w:lvl>
    <w:lvl w:ilvl="3" w:tplc="42CCDF2E" w:tentative="1">
      <w:start w:val="1"/>
      <w:numFmt w:val="bullet"/>
      <w:lvlText w:val="•"/>
      <w:lvlJc w:val="left"/>
      <w:pPr>
        <w:tabs>
          <w:tab w:val="num" w:pos="2880"/>
        </w:tabs>
        <w:ind w:left="2880" w:hanging="360"/>
      </w:pPr>
      <w:rPr>
        <w:rFonts w:ascii="Times New Roman" w:hAnsi="Times New Roman" w:hint="default"/>
      </w:rPr>
    </w:lvl>
    <w:lvl w:ilvl="4" w:tplc="7C0C5B5A" w:tentative="1">
      <w:start w:val="1"/>
      <w:numFmt w:val="bullet"/>
      <w:lvlText w:val="•"/>
      <w:lvlJc w:val="left"/>
      <w:pPr>
        <w:tabs>
          <w:tab w:val="num" w:pos="3600"/>
        </w:tabs>
        <w:ind w:left="3600" w:hanging="360"/>
      </w:pPr>
      <w:rPr>
        <w:rFonts w:ascii="Times New Roman" w:hAnsi="Times New Roman" w:hint="default"/>
      </w:rPr>
    </w:lvl>
    <w:lvl w:ilvl="5" w:tplc="1298B176" w:tentative="1">
      <w:start w:val="1"/>
      <w:numFmt w:val="bullet"/>
      <w:lvlText w:val="•"/>
      <w:lvlJc w:val="left"/>
      <w:pPr>
        <w:tabs>
          <w:tab w:val="num" w:pos="4320"/>
        </w:tabs>
        <w:ind w:left="4320" w:hanging="360"/>
      </w:pPr>
      <w:rPr>
        <w:rFonts w:ascii="Times New Roman" w:hAnsi="Times New Roman" w:hint="default"/>
      </w:rPr>
    </w:lvl>
    <w:lvl w:ilvl="6" w:tplc="823C9734" w:tentative="1">
      <w:start w:val="1"/>
      <w:numFmt w:val="bullet"/>
      <w:lvlText w:val="•"/>
      <w:lvlJc w:val="left"/>
      <w:pPr>
        <w:tabs>
          <w:tab w:val="num" w:pos="5040"/>
        </w:tabs>
        <w:ind w:left="5040" w:hanging="360"/>
      </w:pPr>
      <w:rPr>
        <w:rFonts w:ascii="Times New Roman" w:hAnsi="Times New Roman" w:hint="default"/>
      </w:rPr>
    </w:lvl>
    <w:lvl w:ilvl="7" w:tplc="36BAEC02" w:tentative="1">
      <w:start w:val="1"/>
      <w:numFmt w:val="bullet"/>
      <w:lvlText w:val="•"/>
      <w:lvlJc w:val="left"/>
      <w:pPr>
        <w:tabs>
          <w:tab w:val="num" w:pos="5760"/>
        </w:tabs>
        <w:ind w:left="5760" w:hanging="360"/>
      </w:pPr>
      <w:rPr>
        <w:rFonts w:ascii="Times New Roman" w:hAnsi="Times New Roman" w:hint="default"/>
      </w:rPr>
    </w:lvl>
    <w:lvl w:ilvl="8" w:tplc="C5E80BA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FF1608D"/>
    <w:multiLevelType w:val="hybridMultilevel"/>
    <w:tmpl w:val="F710A3E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C50666"/>
    <w:multiLevelType w:val="hybridMultilevel"/>
    <w:tmpl w:val="EAAAF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84960"/>
    <w:multiLevelType w:val="hybridMultilevel"/>
    <w:tmpl w:val="57ACE0AE"/>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69832171"/>
    <w:multiLevelType w:val="hybridMultilevel"/>
    <w:tmpl w:val="0362057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076BF2"/>
    <w:multiLevelType w:val="hybridMultilevel"/>
    <w:tmpl w:val="0616C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AE305F"/>
    <w:multiLevelType w:val="hybridMultilevel"/>
    <w:tmpl w:val="DFCC2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082676"/>
    <w:multiLevelType w:val="hybridMultilevel"/>
    <w:tmpl w:val="812631B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040AF3"/>
    <w:multiLevelType w:val="hybridMultilevel"/>
    <w:tmpl w:val="72D2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0931CF"/>
    <w:multiLevelType w:val="hybridMultilevel"/>
    <w:tmpl w:val="FDF0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8458EB"/>
    <w:multiLevelType w:val="hybridMultilevel"/>
    <w:tmpl w:val="7BDE6CB0"/>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683402"/>
    <w:multiLevelType w:val="hybridMultilevel"/>
    <w:tmpl w:val="F3687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0"/>
  </w:num>
  <w:num w:numId="4">
    <w:abstractNumId w:val="29"/>
  </w:num>
  <w:num w:numId="5">
    <w:abstractNumId w:val="24"/>
  </w:num>
  <w:num w:numId="6">
    <w:abstractNumId w:val="21"/>
  </w:num>
  <w:num w:numId="7">
    <w:abstractNumId w:val="31"/>
  </w:num>
  <w:num w:numId="8">
    <w:abstractNumId w:val="16"/>
  </w:num>
  <w:num w:numId="9">
    <w:abstractNumId w:val="11"/>
  </w:num>
  <w:num w:numId="10">
    <w:abstractNumId w:val="19"/>
  </w:num>
  <w:num w:numId="11">
    <w:abstractNumId w:val="15"/>
  </w:num>
  <w:num w:numId="12">
    <w:abstractNumId w:val="14"/>
  </w:num>
  <w:num w:numId="13">
    <w:abstractNumId w:val="25"/>
  </w:num>
  <w:num w:numId="14">
    <w:abstractNumId w:val="6"/>
  </w:num>
  <w:num w:numId="15">
    <w:abstractNumId w:val="27"/>
  </w:num>
  <w:num w:numId="16">
    <w:abstractNumId w:val="1"/>
  </w:num>
  <w:num w:numId="17">
    <w:abstractNumId w:val="4"/>
  </w:num>
  <w:num w:numId="18">
    <w:abstractNumId w:val="13"/>
  </w:num>
  <w:num w:numId="19">
    <w:abstractNumId w:val="12"/>
  </w:num>
  <w:num w:numId="20">
    <w:abstractNumId w:val="2"/>
  </w:num>
  <w:num w:numId="21">
    <w:abstractNumId w:val="20"/>
  </w:num>
  <w:num w:numId="22">
    <w:abstractNumId w:val="8"/>
  </w:num>
  <w:num w:numId="23">
    <w:abstractNumId w:val="26"/>
  </w:num>
  <w:num w:numId="24">
    <w:abstractNumId w:val="7"/>
  </w:num>
  <w:num w:numId="25">
    <w:abstractNumId w:val="28"/>
  </w:num>
  <w:num w:numId="26">
    <w:abstractNumId w:val="18"/>
  </w:num>
  <w:num w:numId="27">
    <w:abstractNumId w:val="17"/>
  </w:num>
  <w:num w:numId="28">
    <w:abstractNumId w:val="9"/>
  </w:num>
  <w:num w:numId="29">
    <w:abstractNumId w:val="3"/>
  </w:num>
  <w:num w:numId="30">
    <w:abstractNumId w:val="10"/>
  </w:num>
  <w:num w:numId="31">
    <w:abstractNumId w:val="22"/>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A2"/>
    <w:rsid w:val="00053FF1"/>
    <w:rsid w:val="000547F4"/>
    <w:rsid w:val="00063D37"/>
    <w:rsid w:val="000662F1"/>
    <w:rsid w:val="00087C09"/>
    <w:rsid w:val="00087C8C"/>
    <w:rsid w:val="000D1B13"/>
    <w:rsid w:val="000D2052"/>
    <w:rsid w:val="000E29B7"/>
    <w:rsid w:val="000E3FB4"/>
    <w:rsid w:val="001076E1"/>
    <w:rsid w:val="001204DA"/>
    <w:rsid w:val="0013223E"/>
    <w:rsid w:val="0014214D"/>
    <w:rsid w:val="00153C97"/>
    <w:rsid w:val="00156C7F"/>
    <w:rsid w:val="00161995"/>
    <w:rsid w:val="0017735B"/>
    <w:rsid w:val="001E644B"/>
    <w:rsid w:val="00205C6C"/>
    <w:rsid w:val="00223B15"/>
    <w:rsid w:val="0022682A"/>
    <w:rsid w:val="0023549C"/>
    <w:rsid w:val="00257FA6"/>
    <w:rsid w:val="00264DD3"/>
    <w:rsid w:val="00274AD6"/>
    <w:rsid w:val="0029426D"/>
    <w:rsid w:val="0029585F"/>
    <w:rsid w:val="002A285F"/>
    <w:rsid w:val="002A6F8E"/>
    <w:rsid w:val="002B00D4"/>
    <w:rsid w:val="002B052D"/>
    <w:rsid w:val="002E0382"/>
    <w:rsid w:val="002F270A"/>
    <w:rsid w:val="002F6073"/>
    <w:rsid w:val="00303605"/>
    <w:rsid w:val="00303671"/>
    <w:rsid w:val="00312F57"/>
    <w:rsid w:val="00322F9F"/>
    <w:rsid w:val="00324C54"/>
    <w:rsid w:val="00334A15"/>
    <w:rsid w:val="0034331D"/>
    <w:rsid w:val="00346468"/>
    <w:rsid w:val="0035176D"/>
    <w:rsid w:val="00352907"/>
    <w:rsid w:val="00361E0A"/>
    <w:rsid w:val="0036732B"/>
    <w:rsid w:val="00370BFF"/>
    <w:rsid w:val="00370DFE"/>
    <w:rsid w:val="00385654"/>
    <w:rsid w:val="003A2416"/>
    <w:rsid w:val="003A2906"/>
    <w:rsid w:val="003C7D25"/>
    <w:rsid w:val="003D0A15"/>
    <w:rsid w:val="003D0BE7"/>
    <w:rsid w:val="003D281C"/>
    <w:rsid w:val="003D4E1D"/>
    <w:rsid w:val="003D5A23"/>
    <w:rsid w:val="003E4785"/>
    <w:rsid w:val="003E5D73"/>
    <w:rsid w:val="003F51B6"/>
    <w:rsid w:val="00404770"/>
    <w:rsid w:val="00423D68"/>
    <w:rsid w:val="00423DEC"/>
    <w:rsid w:val="00440396"/>
    <w:rsid w:val="004430C8"/>
    <w:rsid w:val="00456EBF"/>
    <w:rsid w:val="00463CCC"/>
    <w:rsid w:val="00470D4C"/>
    <w:rsid w:val="00481675"/>
    <w:rsid w:val="004847ED"/>
    <w:rsid w:val="00485C7C"/>
    <w:rsid w:val="00491360"/>
    <w:rsid w:val="004920FD"/>
    <w:rsid w:val="00494516"/>
    <w:rsid w:val="004A0078"/>
    <w:rsid w:val="004B7A6D"/>
    <w:rsid w:val="004D4C2D"/>
    <w:rsid w:val="004F4DFA"/>
    <w:rsid w:val="004F5516"/>
    <w:rsid w:val="004F5EA9"/>
    <w:rsid w:val="00501332"/>
    <w:rsid w:val="00530505"/>
    <w:rsid w:val="00531CE7"/>
    <w:rsid w:val="00533FF2"/>
    <w:rsid w:val="005403AA"/>
    <w:rsid w:val="00550B58"/>
    <w:rsid w:val="00553ACD"/>
    <w:rsid w:val="00557512"/>
    <w:rsid w:val="0056267F"/>
    <w:rsid w:val="00562C81"/>
    <w:rsid w:val="00570842"/>
    <w:rsid w:val="00580C0D"/>
    <w:rsid w:val="00583197"/>
    <w:rsid w:val="0058344E"/>
    <w:rsid w:val="00587467"/>
    <w:rsid w:val="005912BD"/>
    <w:rsid w:val="00597942"/>
    <w:rsid w:val="005A100B"/>
    <w:rsid w:val="005A21CA"/>
    <w:rsid w:val="005A7BA2"/>
    <w:rsid w:val="005B79AA"/>
    <w:rsid w:val="005C3437"/>
    <w:rsid w:val="005D2416"/>
    <w:rsid w:val="005D6E3A"/>
    <w:rsid w:val="005F3242"/>
    <w:rsid w:val="006008A8"/>
    <w:rsid w:val="00616A35"/>
    <w:rsid w:val="00617B67"/>
    <w:rsid w:val="00622139"/>
    <w:rsid w:val="0065009D"/>
    <w:rsid w:val="00685309"/>
    <w:rsid w:val="00692A9E"/>
    <w:rsid w:val="006A3A97"/>
    <w:rsid w:val="006A4FC7"/>
    <w:rsid w:val="006D3982"/>
    <w:rsid w:val="006D604E"/>
    <w:rsid w:val="006D6E43"/>
    <w:rsid w:val="006E1BEF"/>
    <w:rsid w:val="006E551D"/>
    <w:rsid w:val="006F3BFF"/>
    <w:rsid w:val="006F7178"/>
    <w:rsid w:val="006F7410"/>
    <w:rsid w:val="0071180F"/>
    <w:rsid w:val="007307F7"/>
    <w:rsid w:val="00733821"/>
    <w:rsid w:val="00741694"/>
    <w:rsid w:val="0074244D"/>
    <w:rsid w:val="00752E12"/>
    <w:rsid w:val="00761203"/>
    <w:rsid w:val="0078152C"/>
    <w:rsid w:val="007A14BD"/>
    <w:rsid w:val="007A2DD9"/>
    <w:rsid w:val="007A6386"/>
    <w:rsid w:val="007D5388"/>
    <w:rsid w:val="007E7654"/>
    <w:rsid w:val="007E7E5C"/>
    <w:rsid w:val="00807925"/>
    <w:rsid w:val="00812B46"/>
    <w:rsid w:val="00812E26"/>
    <w:rsid w:val="00817984"/>
    <w:rsid w:val="00822BFB"/>
    <w:rsid w:val="00830F37"/>
    <w:rsid w:val="00860D0D"/>
    <w:rsid w:val="008730B2"/>
    <w:rsid w:val="00873ACF"/>
    <w:rsid w:val="00882F2A"/>
    <w:rsid w:val="008A121C"/>
    <w:rsid w:val="008C2354"/>
    <w:rsid w:val="008C402B"/>
    <w:rsid w:val="008C7295"/>
    <w:rsid w:val="0091544E"/>
    <w:rsid w:val="00942307"/>
    <w:rsid w:val="00944293"/>
    <w:rsid w:val="00947C9B"/>
    <w:rsid w:val="00962341"/>
    <w:rsid w:val="00963878"/>
    <w:rsid w:val="00963B65"/>
    <w:rsid w:val="00970241"/>
    <w:rsid w:val="00973E76"/>
    <w:rsid w:val="00974D40"/>
    <w:rsid w:val="00974DC2"/>
    <w:rsid w:val="00982245"/>
    <w:rsid w:val="0098461B"/>
    <w:rsid w:val="009863D9"/>
    <w:rsid w:val="00997991"/>
    <w:rsid w:val="009C265D"/>
    <w:rsid w:val="009E22B7"/>
    <w:rsid w:val="009E4A9F"/>
    <w:rsid w:val="009F009D"/>
    <w:rsid w:val="00A0451F"/>
    <w:rsid w:val="00A2708D"/>
    <w:rsid w:val="00A4321C"/>
    <w:rsid w:val="00A51206"/>
    <w:rsid w:val="00A9541D"/>
    <w:rsid w:val="00A97EAD"/>
    <w:rsid w:val="00AC50AB"/>
    <w:rsid w:val="00AE21AD"/>
    <w:rsid w:val="00AE5442"/>
    <w:rsid w:val="00AF0D97"/>
    <w:rsid w:val="00AF46CB"/>
    <w:rsid w:val="00B17419"/>
    <w:rsid w:val="00B23776"/>
    <w:rsid w:val="00B27DDD"/>
    <w:rsid w:val="00B30C86"/>
    <w:rsid w:val="00B417BE"/>
    <w:rsid w:val="00B44A53"/>
    <w:rsid w:val="00B45829"/>
    <w:rsid w:val="00B53270"/>
    <w:rsid w:val="00B61E61"/>
    <w:rsid w:val="00B803DD"/>
    <w:rsid w:val="00BB3032"/>
    <w:rsid w:val="00BB53B0"/>
    <w:rsid w:val="00BC1DF1"/>
    <w:rsid w:val="00BD4EB6"/>
    <w:rsid w:val="00BE52AC"/>
    <w:rsid w:val="00BF253A"/>
    <w:rsid w:val="00C0142A"/>
    <w:rsid w:val="00C06112"/>
    <w:rsid w:val="00C21C24"/>
    <w:rsid w:val="00C344F7"/>
    <w:rsid w:val="00C37FA5"/>
    <w:rsid w:val="00CD5705"/>
    <w:rsid w:val="00CD5A59"/>
    <w:rsid w:val="00CD6266"/>
    <w:rsid w:val="00CE28A3"/>
    <w:rsid w:val="00D0610C"/>
    <w:rsid w:val="00D1515E"/>
    <w:rsid w:val="00D16883"/>
    <w:rsid w:val="00D169C3"/>
    <w:rsid w:val="00D23784"/>
    <w:rsid w:val="00D25389"/>
    <w:rsid w:val="00D55141"/>
    <w:rsid w:val="00D641F5"/>
    <w:rsid w:val="00D67808"/>
    <w:rsid w:val="00D70164"/>
    <w:rsid w:val="00D80B1D"/>
    <w:rsid w:val="00D8357A"/>
    <w:rsid w:val="00D91174"/>
    <w:rsid w:val="00D97E4B"/>
    <w:rsid w:val="00DC7E9B"/>
    <w:rsid w:val="00DD27BC"/>
    <w:rsid w:val="00DD4A34"/>
    <w:rsid w:val="00DD545A"/>
    <w:rsid w:val="00DE0E02"/>
    <w:rsid w:val="00DE3367"/>
    <w:rsid w:val="00DE407E"/>
    <w:rsid w:val="00E10C3C"/>
    <w:rsid w:val="00E243A4"/>
    <w:rsid w:val="00E31423"/>
    <w:rsid w:val="00E35995"/>
    <w:rsid w:val="00E36029"/>
    <w:rsid w:val="00E37C2E"/>
    <w:rsid w:val="00E40857"/>
    <w:rsid w:val="00E4259F"/>
    <w:rsid w:val="00E43778"/>
    <w:rsid w:val="00E43B67"/>
    <w:rsid w:val="00E53979"/>
    <w:rsid w:val="00E57E27"/>
    <w:rsid w:val="00E650DB"/>
    <w:rsid w:val="00E73F54"/>
    <w:rsid w:val="00E750FC"/>
    <w:rsid w:val="00E75823"/>
    <w:rsid w:val="00E935A4"/>
    <w:rsid w:val="00E97B65"/>
    <w:rsid w:val="00EA3389"/>
    <w:rsid w:val="00EA3602"/>
    <w:rsid w:val="00EA45AD"/>
    <w:rsid w:val="00EC7FE7"/>
    <w:rsid w:val="00ED146A"/>
    <w:rsid w:val="00ED509E"/>
    <w:rsid w:val="00F115F0"/>
    <w:rsid w:val="00F14AE7"/>
    <w:rsid w:val="00F23439"/>
    <w:rsid w:val="00F23EDD"/>
    <w:rsid w:val="00F34E3F"/>
    <w:rsid w:val="00F350D7"/>
    <w:rsid w:val="00F51A60"/>
    <w:rsid w:val="00F65F14"/>
    <w:rsid w:val="00F7407B"/>
    <w:rsid w:val="00F77813"/>
    <w:rsid w:val="00F84C86"/>
    <w:rsid w:val="00FB749C"/>
    <w:rsid w:val="00FD788C"/>
    <w:rsid w:val="00FD7D00"/>
    <w:rsid w:val="00FF3F87"/>
    <w:rsid w:val="00FF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D5AFD"/>
  <w15:docId w15:val="{AB41CFF5-CB62-4942-958D-1F2F1E83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AD"/>
    <w:pPr>
      <w:spacing w:after="0"/>
    </w:pPr>
    <w:rPr>
      <w:sz w:val="24"/>
      <w:szCs w:val="20"/>
    </w:rPr>
  </w:style>
  <w:style w:type="paragraph" w:styleId="Heading1">
    <w:name w:val="heading 1"/>
    <w:basedOn w:val="Normal"/>
    <w:next w:val="Normal"/>
    <w:link w:val="Heading1Char"/>
    <w:uiPriority w:val="9"/>
    <w:qFormat/>
    <w:rsid w:val="00EA45AD"/>
    <w:pPr>
      <w:keepNext/>
      <w:keepLines/>
      <w:spacing w:before="24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next w:val="Normal"/>
    <w:link w:val="Heading2Char"/>
    <w:uiPriority w:val="9"/>
    <w:unhideWhenUsed/>
    <w:qFormat/>
    <w:rsid w:val="00EA45AD"/>
    <w:pPr>
      <w:outlineLvl w:val="1"/>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A2"/>
    <w:pPr>
      <w:ind w:left="720"/>
      <w:contextualSpacing/>
    </w:pPr>
  </w:style>
  <w:style w:type="paragraph" w:customStyle="1" w:styleId="Default">
    <w:name w:val="Default"/>
    <w:rsid w:val="00AE5442"/>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CM48">
    <w:name w:val="CM48"/>
    <w:basedOn w:val="Default"/>
    <w:next w:val="Default"/>
    <w:uiPriority w:val="99"/>
    <w:rsid w:val="00AE5442"/>
    <w:rPr>
      <w:rFonts w:cstheme="minorBidi"/>
      <w:color w:val="auto"/>
    </w:rPr>
  </w:style>
  <w:style w:type="paragraph" w:customStyle="1" w:styleId="CM8">
    <w:name w:val="CM8"/>
    <w:basedOn w:val="Default"/>
    <w:next w:val="Default"/>
    <w:uiPriority w:val="99"/>
    <w:rsid w:val="00AE5442"/>
    <w:pPr>
      <w:spacing w:line="291" w:lineRule="atLeast"/>
    </w:pPr>
    <w:rPr>
      <w:rFonts w:cstheme="minorBidi"/>
      <w:color w:val="auto"/>
    </w:rPr>
  </w:style>
  <w:style w:type="paragraph" w:customStyle="1" w:styleId="CM46">
    <w:name w:val="CM46"/>
    <w:basedOn w:val="Default"/>
    <w:next w:val="Default"/>
    <w:uiPriority w:val="99"/>
    <w:rsid w:val="00481675"/>
    <w:rPr>
      <w:rFonts w:cstheme="minorBidi"/>
      <w:color w:val="auto"/>
    </w:rPr>
  </w:style>
  <w:style w:type="paragraph" w:styleId="NormalWeb">
    <w:name w:val="Normal (Web)"/>
    <w:basedOn w:val="Normal"/>
    <w:uiPriority w:val="99"/>
    <w:semiHidden/>
    <w:unhideWhenUsed/>
    <w:rsid w:val="00580C0D"/>
    <w:pPr>
      <w:spacing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6F7410"/>
    <w:rPr>
      <w:color w:val="F59E00" w:themeColor="hyperlink"/>
      <w:u w:val="single"/>
    </w:rPr>
  </w:style>
  <w:style w:type="paragraph" w:styleId="BalloonText">
    <w:name w:val="Balloon Text"/>
    <w:basedOn w:val="Normal"/>
    <w:link w:val="BalloonTextChar"/>
    <w:uiPriority w:val="99"/>
    <w:semiHidden/>
    <w:unhideWhenUsed/>
    <w:rsid w:val="00947C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C9B"/>
    <w:rPr>
      <w:rFonts w:ascii="Segoe UI" w:hAnsi="Segoe UI" w:cs="Segoe UI"/>
      <w:sz w:val="18"/>
      <w:szCs w:val="18"/>
    </w:rPr>
  </w:style>
  <w:style w:type="paragraph" w:styleId="Header">
    <w:name w:val="header"/>
    <w:basedOn w:val="Normal"/>
    <w:link w:val="HeaderChar"/>
    <w:uiPriority w:val="99"/>
    <w:unhideWhenUsed/>
    <w:rsid w:val="005B79AA"/>
    <w:pPr>
      <w:tabs>
        <w:tab w:val="center" w:pos="4513"/>
        <w:tab w:val="right" w:pos="9026"/>
      </w:tabs>
      <w:spacing w:line="240" w:lineRule="auto"/>
    </w:pPr>
  </w:style>
  <w:style w:type="character" w:customStyle="1" w:styleId="HeaderChar">
    <w:name w:val="Header Char"/>
    <w:basedOn w:val="DefaultParagraphFont"/>
    <w:link w:val="Header"/>
    <w:uiPriority w:val="99"/>
    <w:rsid w:val="005B79AA"/>
  </w:style>
  <w:style w:type="paragraph" w:styleId="Footer">
    <w:name w:val="footer"/>
    <w:basedOn w:val="Normal"/>
    <w:link w:val="FooterChar"/>
    <w:uiPriority w:val="99"/>
    <w:unhideWhenUsed/>
    <w:rsid w:val="005B79AA"/>
    <w:pPr>
      <w:tabs>
        <w:tab w:val="center" w:pos="4513"/>
        <w:tab w:val="right" w:pos="9026"/>
      </w:tabs>
      <w:spacing w:line="240" w:lineRule="auto"/>
    </w:pPr>
  </w:style>
  <w:style w:type="character" w:customStyle="1" w:styleId="FooterChar">
    <w:name w:val="Footer Char"/>
    <w:basedOn w:val="DefaultParagraphFont"/>
    <w:link w:val="Footer"/>
    <w:uiPriority w:val="99"/>
    <w:rsid w:val="005B79AA"/>
  </w:style>
  <w:style w:type="paragraph" w:styleId="NoSpacing">
    <w:name w:val="No Spacing"/>
    <w:link w:val="NoSpacingChar"/>
    <w:uiPriority w:val="1"/>
    <w:qFormat/>
    <w:rsid w:val="00A954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9541D"/>
    <w:rPr>
      <w:rFonts w:eastAsiaTheme="minorEastAsia"/>
      <w:lang w:val="en-US"/>
    </w:rPr>
  </w:style>
  <w:style w:type="table" w:styleId="TableGrid">
    <w:name w:val="Table Grid"/>
    <w:basedOn w:val="TableNormal"/>
    <w:uiPriority w:val="39"/>
    <w:rsid w:val="0099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2A285F"/>
    <w:rPr>
      <w:i w:val="0"/>
      <w:iCs w:val="0"/>
      <w:color w:val="006D21"/>
    </w:rPr>
  </w:style>
  <w:style w:type="character" w:styleId="Strong">
    <w:name w:val="Strong"/>
    <w:basedOn w:val="DefaultParagraphFont"/>
    <w:uiPriority w:val="22"/>
    <w:qFormat/>
    <w:rsid w:val="002A285F"/>
    <w:rPr>
      <w:b/>
      <w:bCs/>
    </w:rPr>
  </w:style>
  <w:style w:type="character" w:styleId="CommentReference">
    <w:name w:val="annotation reference"/>
    <w:basedOn w:val="DefaultParagraphFont"/>
    <w:uiPriority w:val="99"/>
    <w:semiHidden/>
    <w:unhideWhenUsed/>
    <w:rsid w:val="00C21C24"/>
    <w:rPr>
      <w:sz w:val="16"/>
      <w:szCs w:val="16"/>
    </w:rPr>
  </w:style>
  <w:style w:type="paragraph" w:styleId="CommentText">
    <w:name w:val="annotation text"/>
    <w:basedOn w:val="Normal"/>
    <w:link w:val="CommentTextChar"/>
    <w:uiPriority w:val="99"/>
    <w:semiHidden/>
    <w:unhideWhenUsed/>
    <w:rsid w:val="00C21C24"/>
    <w:pPr>
      <w:spacing w:line="240" w:lineRule="auto"/>
    </w:pPr>
    <w:rPr>
      <w:sz w:val="20"/>
    </w:rPr>
  </w:style>
  <w:style w:type="character" w:customStyle="1" w:styleId="CommentTextChar">
    <w:name w:val="Comment Text Char"/>
    <w:basedOn w:val="DefaultParagraphFont"/>
    <w:link w:val="CommentText"/>
    <w:uiPriority w:val="99"/>
    <w:semiHidden/>
    <w:rsid w:val="00C21C24"/>
    <w:rPr>
      <w:sz w:val="20"/>
      <w:szCs w:val="20"/>
    </w:rPr>
  </w:style>
  <w:style w:type="paragraph" w:styleId="CommentSubject">
    <w:name w:val="annotation subject"/>
    <w:basedOn w:val="CommentText"/>
    <w:next w:val="CommentText"/>
    <w:link w:val="CommentSubjectChar"/>
    <w:uiPriority w:val="99"/>
    <w:semiHidden/>
    <w:unhideWhenUsed/>
    <w:rsid w:val="00C21C24"/>
    <w:rPr>
      <w:b/>
      <w:bCs/>
    </w:rPr>
  </w:style>
  <w:style w:type="character" w:customStyle="1" w:styleId="CommentSubjectChar">
    <w:name w:val="Comment Subject Char"/>
    <w:basedOn w:val="CommentTextChar"/>
    <w:link w:val="CommentSubject"/>
    <w:uiPriority w:val="99"/>
    <w:semiHidden/>
    <w:rsid w:val="00C21C24"/>
    <w:rPr>
      <w:b/>
      <w:bCs/>
      <w:sz w:val="20"/>
      <w:szCs w:val="20"/>
    </w:rPr>
  </w:style>
  <w:style w:type="character" w:customStyle="1" w:styleId="Heading2Char">
    <w:name w:val="Heading 2 Char"/>
    <w:basedOn w:val="DefaultParagraphFont"/>
    <w:link w:val="Heading2"/>
    <w:uiPriority w:val="9"/>
    <w:rsid w:val="00EA45AD"/>
    <w:rPr>
      <w:b/>
      <w:sz w:val="28"/>
      <w:szCs w:val="24"/>
    </w:rPr>
  </w:style>
  <w:style w:type="character" w:customStyle="1" w:styleId="Heading1Char">
    <w:name w:val="Heading 1 Char"/>
    <w:basedOn w:val="DefaultParagraphFont"/>
    <w:link w:val="Heading1"/>
    <w:uiPriority w:val="9"/>
    <w:rsid w:val="00EA45AD"/>
    <w:rPr>
      <w:rFonts w:asciiTheme="majorHAnsi" w:eastAsiaTheme="majorEastAsia" w:hAnsiTheme="majorHAnsi" w:cstheme="majorBidi"/>
      <w:color w:val="306785" w:themeColor="accent1" w:themeShade="BF"/>
      <w:sz w:val="32"/>
      <w:szCs w:val="32"/>
    </w:rPr>
  </w:style>
  <w:style w:type="character" w:styleId="PlaceholderText">
    <w:name w:val="Placeholder Text"/>
    <w:basedOn w:val="DefaultParagraphFont"/>
    <w:uiPriority w:val="99"/>
    <w:semiHidden/>
    <w:rsid w:val="00D67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738">
      <w:bodyDiv w:val="1"/>
      <w:marLeft w:val="0"/>
      <w:marRight w:val="0"/>
      <w:marTop w:val="0"/>
      <w:marBottom w:val="0"/>
      <w:divBdr>
        <w:top w:val="none" w:sz="0" w:space="0" w:color="auto"/>
        <w:left w:val="none" w:sz="0" w:space="0" w:color="auto"/>
        <w:bottom w:val="none" w:sz="0" w:space="0" w:color="auto"/>
        <w:right w:val="none" w:sz="0" w:space="0" w:color="auto"/>
      </w:divBdr>
      <w:divsChild>
        <w:div w:id="421683674">
          <w:marLeft w:val="0"/>
          <w:marRight w:val="0"/>
          <w:marTop w:val="0"/>
          <w:marBottom w:val="0"/>
          <w:divBdr>
            <w:top w:val="none" w:sz="0" w:space="0" w:color="auto"/>
            <w:left w:val="none" w:sz="0" w:space="0" w:color="auto"/>
            <w:bottom w:val="none" w:sz="0" w:space="0" w:color="auto"/>
            <w:right w:val="none" w:sz="0" w:space="0" w:color="auto"/>
          </w:divBdr>
          <w:divsChild>
            <w:div w:id="1385981776">
              <w:marLeft w:val="0"/>
              <w:marRight w:val="0"/>
              <w:marTop w:val="0"/>
              <w:marBottom w:val="0"/>
              <w:divBdr>
                <w:top w:val="none" w:sz="0" w:space="0" w:color="auto"/>
                <w:left w:val="none" w:sz="0" w:space="0" w:color="auto"/>
                <w:bottom w:val="none" w:sz="0" w:space="0" w:color="auto"/>
                <w:right w:val="none" w:sz="0" w:space="0" w:color="auto"/>
              </w:divBdr>
              <w:divsChild>
                <w:div w:id="120806505">
                  <w:marLeft w:val="0"/>
                  <w:marRight w:val="0"/>
                  <w:marTop w:val="100"/>
                  <w:marBottom w:val="100"/>
                  <w:divBdr>
                    <w:top w:val="none" w:sz="0" w:space="0" w:color="auto"/>
                    <w:left w:val="none" w:sz="0" w:space="0" w:color="auto"/>
                    <w:bottom w:val="none" w:sz="0" w:space="0" w:color="auto"/>
                    <w:right w:val="none" w:sz="0" w:space="0" w:color="auto"/>
                  </w:divBdr>
                  <w:divsChild>
                    <w:div w:id="1876960235">
                      <w:marLeft w:val="0"/>
                      <w:marRight w:val="0"/>
                      <w:marTop w:val="0"/>
                      <w:marBottom w:val="0"/>
                      <w:divBdr>
                        <w:top w:val="none" w:sz="0" w:space="0" w:color="auto"/>
                        <w:left w:val="none" w:sz="0" w:space="0" w:color="auto"/>
                        <w:bottom w:val="none" w:sz="0" w:space="0" w:color="auto"/>
                        <w:right w:val="none" w:sz="0" w:space="0" w:color="auto"/>
                      </w:divBdr>
                      <w:divsChild>
                        <w:div w:id="385371241">
                          <w:marLeft w:val="0"/>
                          <w:marRight w:val="0"/>
                          <w:marTop w:val="300"/>
                          <w:marBottom w:val="0"/>
                          <w:divBdr>
                            <w:top w:val="none" w:sz="0" w:space="0" w:color="auto"/>
                            <w:left w:val="none" w:sz="0" w:space="0" w:color="auto"/>
                            <w:bottom w:val="none" w:sz="0" w:space="0" w:color="auto"/>
                            <w:right w:val="none" w:sz="0" w:space="0" w:color="auto"/>
                          </w:divBdr>
                          <w:divsChild>
                            <w:div w:id="1520044850">
                              <w:marLeft w:val="3150"/>
                              <w:marRight w:val="3450"/>
                              <w:marTop w:val="0"/>
                              <w:marBottom w:val="0"/>
                              <w:divBdr>
                                <w:top w:val="none" w:sz="0" w:space="0" w:color="auto"/>
                                <w:left w:val="none" w:sz="0" w:space="0" w:color="auto"/>
                                <w:bottom w:val="none" w:sz="0" w:space="0" w:color="auto"/>
                                <w:right w:val="none" w:sz="0" w:space="0" w:color="auto"/>
                              </w:divBdr>
                              <w:divsChild>
                                <w:div w:id="1462765614">
                                  <w:marLeft w:val="0"/>
                                  <w:marRight w:val="0"/>
                                  <w:marTop w:val="0"/>
                                  <w:marBottom w:val="0"/>
                                  <w:divBdr>
                                    <w:top w:val="none" w:sz="0" w:space="0" w:color="auto"/>
                                    <w:left w:val="none" w:sz="0" w:space="0" w:color="auto"/>
                                    <w:bottom w:val="none" w:sz="0" w:space="0" w:color="auto"/>
                                    <w:right w:val="none" w:sz="0" w:space="0" w:color="auto"/>
                                  </w:divBdr>
                                  <w:divsChild>
                                    <w:div w:id="675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1793">
      <w:bodyDiv w:val="1"/>
      <w:marLeft w:val="0"/>
      <w:marRight w:val="0"/>
      <w:marTop w:val="0"/>
      <w:marBottom w:val="0"/>
      <w:divBdr>
        <w:top w:val="none" w:sz="0" w:space="0" w:color="auto"/>
        <w:left w:val="none" w:sz="0" w:space="0" w:color="auto"/>
        <w:bottom w:val="none" w:sz="0" w:space="0" w:color="auto"/>
        <w:right w:val="none" w:sz="0" w:space="0" w:color="auto"/>
      </w:divBdr>
      <w:divsChild>
        <w:div w:id="627008906">
          <w:marLeft w:val="547"/>
          <w:marRight w:val="0"/>
          <w:marTop w:val="0"/>
          <w:marBottom w:val="0"/>
          <w:divBdr>
            <w:top w:val="none" w:sz="0" w:space="0" w:color="auto"/>
            <w:left w:val="none" w:sz="0" w:space="0" w:color="auto"/>
            <w:bottom w:val="none" w:sz="0" w:space="0" w:color="auto"/>
            <w:right w:val="none" w:sz="0" w:space="0" w:color="auto"/>
          </w:divBdr>
        </w:div>
      </w:divsChild>
    </w:div>
    <w:div w:id="90246632">
      <w:bodyDiv w:val="1"/>
      <w:marLeft w:val="0"/>
      <w:marRight w:val="0"/>
      <w:marTop w:val="0"/>
      <w:marBottom w:val="0"/>
      <w:divBdr>
        <w:top w:val="none" w:sz="0" w:space="0" w:color="auto"/>
        <w:left w:val="none" w:sz="0" w:space="0" w:color="auto"/>
        <w:bottom w:val="none" w:sz="0" w:space="0" w:color="auto"/>
        <w:right w:val="none" w:sz="0" w:space="0" w:color="auto"/>
      </w:divBdr>
    </w:div>
    <w:div w:id="248387044">
      <w:bodyDiv w:val="1"/>
      <w:marLeft w:val="0"/>
      <w:marRight w:val="0"/>
      <w:marTop w:val="0"/>
      <w:marBottom w:val="0"/>
      <w:divBdr>
        <w:top w:val="none" w:sz="0" w:space="0" w:color="auto"/>
        <w:left w:val="none" w:sz="0" w:space="0" w:color="auto"/>
        <w:bottom w:val="none" w:sz="0" w:space="0" w:color="auto"/>
        <w:right w:val="none" w:sz="0" w:space="0" w:color="auto"/>
      </w:divBdr>
    </w:div>
    <w:div w:id="414976679">
      <w:bodyDiv w:val="1"/>
      <w:marLeft w:val="0"/>
      <w:marRight w:val="0"/>
      <w:marTop w:val="0"/>
      <w:marBottom w:val="0"/>
      <w:divBdr>
        <w:top w:val="none" w:sz="0" w:space="0" w:color="auto"/>
        <w:left w:val="none" w:sz="0" w:space="0" w:color="auto"/>
        <w:bottom w:val="none" w:sz="0" w:space="0" w:color="auto"/>
        <w:right w:val="none" w:sz="0" w:space="0" w:color="auto"/>
      </w:divBdr>
      <w:divsChild>
        <w:div w:id="337199136">
          <w:marLeft w:val="547"/>
          <w:marRight w:val="0"/>
          <w:marTop w:val="0"/>
          <w:marBottom w:val="0"/>
          <w:divBdr>
            <w:top w:val="none" w:sz="0" w:space="0" w:color="auto"/>
            <w:left w:val="none" w:sz="0" w:space="0" w:color="auto"/>
            <w:bottom w:val="none" w:sz="0" w:space="0" w:color="auto"/>
            <w:right w:val="none" w:sz="0" w:space="0" w:color="auto"/>
          </w:divBdr>
        </w:div>
        <w:div w:id="1352880239">
          <w:marLeft w:val="547"/>
          <w:marRight w:val="0"/>
          <w:marTop w:val="0"/>
          <w:marBottom w:val="0"/>
          <w:divBdr>
            <w:top w:val="none" w:sz="0" w:space="0" w:color="auto"/>
            <w:left w:val="none" w:sz="0" w:space="0" w:color="auto"/>
            <w:bottom w:val="none" w:sz="0" w:space="0" w:color="auto"/>
            <w:right w:val="none" w:sz="0" w:space="0" w:color="auto"/>
          </w:divBdr>
        </w:div>
        <w:div w:id="1027416043">
          <w:marLeft w:val="1166"/>
          <w:marRight w:val="0"/>
          <w:marTop w:val="0"/>
          <w:marBottom w:val="0"/>
          <w:divBdr>
            <w:top w:val="none" w:sz="0" w:space="0" w:color="auto"/>
            <w:left w:val="none" w:sz="0" w:space="0" w:color="auto"/>
            <w:bottom w:val="none" w:sz="0" w:space="0" w:color="auto"/>
            <w:right w:val="none" w:sz="0" w:space="0" w:color="auto"/>
          </w:divBdr>
        </w:div>
      </w:divsChild>
    </w:div>
    <w:div w:id="521895787">
      <w:bodyDiv w:val="1"/>
      <w:marLeft w:val="0"/>
      <w:marRight w:val="0"/>
      <w:marTop w:val="0"/>
      <w:marBottom w:val="0"/>
      <w:divBdr>
        <w:top w:val="none" w:sz="0" w:space="0" w:color="auto"/>
        <w:left w:val="none" w:sz="0" w:space="0" w:color="auto"/>
        <w:bottom w:val="none" w:sz="0" w:space="0" w:color="auto"/>
        <w:right w:val="none" w:sz="0" w:space="0" w:color="auto"/>
      </w:divBdr>
    </w:div>
    <w:div w:id="654647589">
      <w:bodyDiv w:val="1"/>
      <w:marLeft w:val="0"/>
      <w:marRight w:val="0"/>
      <w:marTop w:val="0"/>
      <w:marBottom w:val="0"/>
      <w:divBdr>
        <w:top w:val="none" w:sz="0" w:space="0" w:color="auto"/>
        <w:left w:val="none" w:sz="0" w:space="0" w:color="auto"/>
        <w:bottom w:val="none" w:sz="0" w:space="0" w:color="auto"/>
        <w:right w:val="none" w:sz="0" w:space="0" w:color="auto"/>
      </w:divBdr>
      <w:divsChild>
        <w:div w:id="90128223">
          <w:marLeft w:val="547"/>
          <w:marRight w:val="0"/>
          <w:marTop w:val="0"/>
          <w:marBottom w:val="0"/>
          <w:divBdr>
            <w:top w:val="none" w:sz="0" w:space="0" w:color="auto"/>
            <w:left w:val="none" w:sz="0" w:space="0" w:color="auto"/>
            <w:bottom w:val="none" w:sz="0" w:space="0" w:color="auto"/>
            <w:right w:val="none" w:sz="0" w:space="0" w:color="auto"/>
          </w:divBdr>
        </w:div>
        <w:div w:id="524638647">
          <w:marLeft w:val="547"/>
          <w:marRight w:val="0"/>
          <w:marTop w:val="0"/>
          <w:marBottom w:val="0"/>
          <w:divBdr>
            <w:top w:val="none" w:sz="0" w:space="0" w:color="auto"/>
            <w:left w:val="none" w:sz="0" w:space="0" w:color="auto"/>
            <w:bottom w:val="none" w:sz="0" w:space="0" w:color="auto"/>
            <w:right w:val="none" w:sz="0" w:space="0" w:color="auto"/>
          </w:divBdr>
        </w:div>
        <w:div w:id="78991246">
          <w:marLeft w:val="1166"/>
          <w:marRight w:val="0"/>
          <w:marTop w:val="0"/>
          <w:marBottom w:val="0"/>
          <w:divBdr>
            <w:top w:val="none" w:sz="0" w:space="0" w:color="auto"/>
            <w:left w:val="none" w:sz="0" w:space="0" w:color="auto"/>
            <w:bottom w:val="none" w:sz="0" w:space="0" w:color="auto"/>
            <w:right w:val="none" w:sz="0" w:space="0" w:color="auto"/>
          </w:divBdr>
        </w:div>
      </w:divsChild>
    </w:div>
    <w:div w:id="787432710">
      <w:bodyDiv w:val="1"/>
      <w:marLeft w:val="0"/>
      <w:marRight w:val="0"/>
      <w:marTop w:val="0"/>
      <w:marBottom w:val="0"/>
      <w:divBdr>
        <w:top w:val="none" w:sz="0" w:space="0" w:color="auto"/>
        <w:left w:val="none" w:sz="0" w:space="0" w:color="auto"/>
        <w:bottom w:val="none" w:sz="0" w:space="0" w:color="auto"/>
        <w:right w:val="none" w:sz="0" w:space="0" w:color="auto"/>
      </w:divBdr>
      <w:divsChild>
        <w:div w:id="475493409">
          <w:marLeft w:val="547"/>
          <w:marRight w:val="0"/>
          <w:marTop w:val="0"/>
          <w:marBottom w:val="0"/>
          <w:divBdr>
            <w:top w:val="none" w:sz="0" w:space="0" w:color="auto"/>
            <w:left w:val="none" w:sz="0" w:space="0" w:color="auto"/>
            <w:bottom w:val="none" w:sz="0" w:space="0" w:color="auto"/>
            <w:right w:val="none" w:sz="0" w:space="0" w:color="auto"/>
          </w:divBdr>
        </w:div>
        <w:div w:id="1012336467">
          <w:marLeft w:val="547"/>
          <w:marRight w:val="0"/>
          <w:marTop w:val="0"/>
          <w:marBottom w:val="0"/>
          <w:divBdr>
            <w:top w:val="none" w:sz="0" w:space="0" w:color="auto"/>
            <w:left w:val="none" w:sz="0" w:space="0" w:color="auto"/>
            <w:bottom w:val="none" w:sz="0" w:space="0" w:color="auto"/>
            <w:right w:val="none" w:sz="0" w:space="0" w:color="auto"/>
          </w:divBdr>
        </w:div>
        <w:div w:id="279998616">
          <w:marLeft w:val="1166"/>
          <w:marRight w:val="0"/>
          <w:marTop w:val="0"/>
          <w:marBottom w:val="0"/>
          <w:divBdr>
            <w:top w:val="none" w:sz="0" w:space="0" w:color="auto"/>
            <w:left w:val="none" w:sz="0" w:space="0" w:color="auto"/>
            <w:bottom w:val="none" w:sz="0" w:space="0" w:color="auto"/>
            <w:right w:val="none" w:sz="0" w:space="0" w:color="auto"/>
          </w:divBdr>
        </w:div>
      </w:divsChild>
    </w:div>
    <w:div w:id="821577127">
      <w:bodyDiv w:val="1"/>
      <w:marLeft w:val="0"/>
      <w:marRight w:val="0"/>
      <w:marTop w:val="0"/>
      <w:marBottom w:val="0"/>
      <w:divBdr>
        <w:top w:val="none" w:sz="0" w:space="0" w:color="auto"/>
        <w:left w:val="none" w:sz="0" w:space="0" w:color="auto"/>
        <w:bottom w:val="none" w:sz="0" w:space="0" w:color="auto"/>
        <w:right w:val="none" w:sz="0" w:space="0" w:color="auto"/>
      </w:divBdr>
      <w:divsChild>
        <w:div w:id="2141729900">
          <w:marLeft w:val="547"/>
          <w:marRight w:val="0"/>
          <w:marTop w:val="0"/>
          <w:marBottom w:val="0"/>
          <w:divBdr>
            <w:top w:val="none" w:sz="0" w:space="0" w:color="auto"/>
            <w:left w:val="none" w:sz="0" w:space="0" w:color="auto"/>
            <w:bottom w:val="none" w:sz="0" w:space="0" w:color="auto"/>
            <w:right w:val="none" w:sz="0" w:space="0" w:color="auto"/>
          </w:divBdr>
        </w:div>
      </w:divsChild>
    </w:div>
    <w:div w:id="1136675882">
      <w:bodyDiv w:val="1"/>
      <w:marLeft w:val="0"/>
      <w:marRight w:val="0"/>
      <w:marTop w:val="0"/>
      <w:marBottom w:val="0"/>
      <w:divBdr>
        <w:top w:val="none" w:sz="0" w:space="0" w:color="auto"/>
        <w:left w:val="none" w:sz="0" w:space="0" w:color="auto"/>
        <w:bottom w:val="none" w:sz="0" w:space="0" w:color="auto"/>
        <w:right w:val="none" w:sz="0" w:space="0" w:color="auto"/>
      </w:divBdr>
      <w:divsChild>
        <w:div w:id="848376020">
          <w:marLeft w:val="547"/>
          <w:marRight w:val="0"/>
          <w:marTop w:val="0"/>
          <w:marBottom w:val="0"/>
          <w:divBdr>
            <w:top w:val="none" w:sz="0" w:space="0" w:color="auto"/>
            <w:left w:val="none" w:sz="0" w:space="0" w:color="auto"/>
            <w:bottom w:val="none" w:sz="0" w:space="0" w:color="auto"/>
            <w:right w:val="none" w:sz="0" w:space="0" w:color="auto"/>
          </w:divBdr>
        </w:div>
      </w:divsChild>
    </w:div>
    <w:div w:id="1142043646">
      <w:bodyDiv w:val="1"/>
      <w:marLeft w:val="0"/>
      <w:marRight w:val="0"/>
      <w:marTop w:val="0"/>
      <w:marBottom w:val="0"/>
      <w:divBdr>
        <w:top w:val="none" w:sz="0" w:space="0" w:color="auto"/>
        <w:left w:val="none" w:sz="0" w:space="0" w:color="auto"/>
        <w:bottom w:val="none" w:sz="0" w:space="0" w:color="auto"/>
        <w:right w:val="none" w:sz="0" w:space="0" w:color="auto"/>
      </w:divBdr>
      <w:divsChild>
        <w:div w:id="817649995">
          <w:marLeft w:val="547"/>
          <w:marRight w:val="0"/>
          <w:marTop w:val="0"/>
          <w:marBottom w:val="0"/>
          <w:divBdr>
            <w:top w:val="none" w:sz="0" w:space="0" w:color="auto"/>
            <w:left w:val="none" w:sz="0" w:space="0" w:color="auto"/>
            <w:bottom w:val="none" w:sz="0" w:space="0" w:color="auto"/>
            <w:right w:val="none" w:sz="0" w:space="0" w:color="auto"/>
          </w:divBdr>
        </w:div>
      </w:divsChild>
    </w:div>
    <w:div w:id="1283339831">
      <w:bodyDiv w:val="1"/>
      <w:marLeft w:val="0"/>
      <w:marRight w:val="0"/>
      <w:marTop w:val="0"/>
      <w:marBottom w:val="0"/>
      <w:divBdr>
        <w:top w:val="none" w:sz="0" w:space="0" w:color="auto"/>
        <w:left w:val="none" w:sz="0" w:space="0" w:color="auto"/>
        <w:bottom w:val="none" w:sz="0" w:space="0" w:color="auto"/>
        <w:right w:val="none" w:sz="0" w:space="0" w:color="auto"/>
      </w:divBdr>
    </w:div>
    <w:div w:id="1290160688">
      <w:bodyDiv w:val="1"/>
      <w:marLeft w:val="0"/>
      <w:marRight w:val="0"/>
      <w:marTop w:val="0"/>
      <w:marBottom w:val="0"/>
      <w:divBdr>
        <w:top w:val="none" w:sz="0" w:space="0" w:color="auto"/>
        <w:left w:val="none" w:sz="0" w:space="0" w:color="auto"/>
        <w:bottom w:val="none" w:sz="0" w:space="0" w:color="auto"/>
        <w:right w:val="none" w:sz="0" w:space="0" w:color="auto"/>
      </w:divBdr>
      <w:divsChild>
        <w:div w:id="925304438">
          <w:marLeft w:val="547"/>
          <w:marRight w:val="0"/>
          <w:marTop w:val="0"/>
          <w:marBottom w:val="0"/>
          <w:divBdr>
            <w:top w:val="none" w:sz="0" w:space="0" w:color="auto"/>
            <w:left w:val="none" w:sz="0" w:space="0" w:color="auto"/>
            <w:bottom w:val="none" w:sz="0" w:space="0" w:color="auto"/>
            <w:right w:val="none" w:sz="0" w:space="0" w:color="auto"/>
          </w:divBdr>
        </w:div>
        <w:div w:id="1394308731">
          <w:marLeft w:val="547"/>
          <w:marRight w:val="0"/>
          <w:marTop w:val="0"/>
          <w:marBottom w:val="0"/>
          <w:divBdr>
            <w:top w:val="none" w:sz="0" w:space="0" w:color="auto"/>
            <w:left w:val="none" w:sz="0" w:space="0" w:color="auto"/>
            <w:bottom w:val="none" w:sz="0" w:space="0" w:color="auto"/>
            <w:right w:val="none" w:sz="0" w:space="0" w:color="auto"/>
          </w:divBdr>
        </w:div>
        <w:div w:id="1017847398">
          <w:marLeft w:val="1166"/>
          <w:marRight w:val="0"/>
          <w:marTop w:val="0"/>
          <w:marBottom w:val="0"/>
          <w:divBdr>
            <w:top w:val="none" w:sz="0" w:space="0" w:color="auto"/>
            <w:left w:val="none" w:sz="0" w:space="0" w:color="auto"/>
            <w:bottom w:val="none" w:sz="0" w:space="0" w:color="auto"/>
            <w:right w:val="none" w:sz="0" w:space="0" w:color="auto"/>
          </w:divBdr>
        </w:div>
      </w:divsChild>
    </w:div>
    <w:div w:id="1340230269">
      <w:bodyDiv w:val="1"/>
      <w:marLeft w:val="0"/>
      <w:marRight w:val="0"/>
      <w:marTop w:val="0"/>
      <w:marBottom w:val="0"/>
      <w:divBdr>
        <w:top w:val="none" w:sz="0" w:space="0" w:color="auto"/>
        <w:left w:val="none" w:sz="0" w:space="0" w:color="auto"/>
        <w:bottom w:val="none" w:sz="0" w:space="0" w:color="auto"/>
        <w:right w:val="none" w:sz="0" w:space="0" w:color="auto"/>
      </w:divBdr>
      <w:divsChild>
        <w:div w:id="1572621483">
          <w:marLeft w:val="547"/>
          <w:marRight w:val="0"/>
          <w:marTop w:val="0"/>
          <w:marBottom w:val="0"/>
          <w:divBdr>
            <w:top w:val="none" w:sz="0" w:space="0" w:color="auto"/>
            <w:left w:val="none" w:sz="0" w:space="0" w:color="auto"/>
            <w:bottom w:val="none" w:sz="0" w:space="0" w:color="auto"/>
            <w:right w:val="none" w:sz="0" w:space="0" w:color="auto"/>
          </w:divBdr>
        </w:div>
      </w:divsChild>
    </w:div>
    <w:div w:id="1391150476">
      <w:bodyDiv w:val="1"/>
      <w:marLeft w:val="0"/>
      <w:marRight w:val="0"/>
      <w:marTop w:val="0"/>
      <w:marBottom w:val="0"/>
      <w:divBdr>
        <w:top w:val="none" w:sz="0" w:space="0" w:color="auto"/>
        <w:left w:val="none" w:sz="0" w:space="0" w:color="auto"/>
        <w:bottom w:val="none" w:sz="0" w:space="0" w:color="auto"/>
        <w:right w:val="none" w:sz="0" w:space="0" w:color="auto"/>
      </w:divBdr>
      <w:divsChild>
        <w:div w:id="1246108102">
          <w:marLeft w:val="547"/>
          <w:marRight w:val="0"/>
          <w:marTop w:val="0"/>
          <w:marBottom w:val="0"/>
          <w:divBdr>
            <w:top w:val="none" w:sz="0" w:space="0" w:color="auto"/>
            <w:left w:val="none" w:sz="0" w:space="0" w:color="auto"/>
            <w:bottom w:val="none" w:sz="0" w:space="0" w:color="auto"/>
            <w:right w:val="none" w:sz="0" w:space="0" w:color="auto"/>
          </w:divBdr>
        </w:div>
      </w:divsChild>
    </w:div>
    <w:div w:id="1451629917">
      <w:bodyDiv w:val="1"/>
      <w:marLeft w:val="0"/>
      <w:marRight w:val="0"/>
      <w:marTop w:val="0"/>
      <w:marBottom w:val="0"/>
      <w:divBdr>
        <w:top w:val="none" w:sz="0" w:space="0" w:color="auto"/>
        <w:left w:val="none" w:sz="0" w:space="0" w:color="auto"/>
        <w:bottom w:val="none" w:sz="0" w:space="0" w:color="auto"/>
        <w:right w:val="none" w:sz="0" w:space="0" w:color="auto"/>
      </w:divBdr>
      <w:divsChild>
        <w:div w:id="825558660">
          <w:marLeft w:val="547"/>
          <w:marRight w:val="0"/>
          <w:marTop w:val="0"/>
          <w:marBottom w:val="0"/>
          <w:divBdr>
            <w:top w:val="none" w:sz="0" w:space="0" w:color="auto"/>
            <w:left w:val="none" w:sz="0" w:space="0" w:color="auto"/>
            <w:bottom w:val="none" w:sz="0" w:space="0" w:color="auto"/>
            <w:right w:val="none" w:sz="0" w:space="0" w:color="auto"/>
          </w:divBdr>
        </w:div>
        <w:div w:id="705981981">
          <w:marLeft w:val="547"/>
          <w:marRight w:val="0"/>
          <w:marTop w:val="0"/>
          <w:marBottom w:val="0"/>
          <w:divBdr>
            <w:top w:val="none" w:sz="0" w:space="0" w:color="auto"/>
            <w:left w:val="none" w:sz="0" w:space="0" w:color="auto"/>
            <w:bottom w:val="none" w:sz="0" w:space="0" w:color="auto"/>
            <w:right w:val="none" w:sz="0" w:space="0" w:color="auto"/>
          </w:divBdr>
        </w:div>
        <w:div w:id="1975672607">
          <w:marLeft w:val="1166"/>
          <w:marRight w:val="0"/>
          <w:marTop w:val="0"/>
          <w:marBottom w:val="0"/>
          <w:divBdr>
            <w:top w:val="none" w:sz="0" w:space="0" w:color="auto"/>
            <w:left w:val="none" w:sz="0" w:space="0" w:color="auto"/>
            <w:bottom w:val="none" w:sz="0" w:space="0" w:color="auto"/>
            <w:right w:val="none" w:sz="0" w:space="0" w:color="auto"/>
          </w:divBdr>
        </w:div>
      </w:divsChild>
    </w:div>
    <w:div w:id="1542667618">
      <w:bodyDiv w:val="1"/>
      <w:marLeft w:val="0"/>
      <w:marRight w:val="0"/>
      <w:marTop w:val="0"/>
      <w:marBottom w:val="0"/>
      <w:divBdr>
        <w:top w:val="none" w:sz="0" w:space="0" w:color="auto"/>
        <w:left w:val="none" w:sz="0" w:space="0" w:color="auto"/>
        <w:bottom w:val="none" w:sz="0" w:space="0" w:color="auto"/>
        <w:right w:val="none" w:sz="0" w:space="0" w:color="auto"/>
      </w:divBdr>
      <w:divsChild>
        <w:div w:id="807553572">
          <w:marLeft w:val="0"/>
          <w:marRight w:val="0"/>
          <w:marTop w:val="0"/>
          <w:marBottom w:val="0"/>
          <w:divBdr>
            <w:top w:val="none" w:sz="0" w:space="0" w:color="auto"/>
            <w:left w:val="none" w:sz="0" w:space="0" w:color="auto"/>
            <w:bottom w:val="none" w:sz="0" w:space="0" w:color="auto"/>
            <w:right w:val="none" w:sz="0" w:space="0" w:color="auto"/>
          </w:divBdr>
          <w:divsChild>
            <w:div w:id="473255789">
              <w:marLeft w:val="0"/>
              <w:marRight w:val="0"/>
              <w:marTop w:val="0"/>
              <w:marBottom w:val="0"/>
              <w:divBdr>
                <w:top w:val="none" w:sz="0" w:space="0" w:color="auto"/>
                <w:left w:val="none" w:sz="0" w:space="0" w:color="auto"/>
                <w:bottom w:val="none" w:sz="0" w:space="0" w:color="auto"/>
                <w:right w:val="none" w:sz="0" w:space="0" w:color="auto"/>
              </w:divBdr>
              <w:divsChild>
                <w:div w:id="1942103120">
                  <w:marLeft w:val="0"/>
                  <w:marRight w:val="0"/>
                  <w:marTop w:val="100"/>
                  <w:marBottom w:val="100"/>
                  <w:divBdr>
                    <w:top w:val="none" w:sz="0" w:space="0" w:color="auto"/>
                    <w:left w:val="none" w:sz="0" w:space="0" w:color="auto"/>
                    <w:bottom w:val="none" w:sz="0" w:space="0" w:color="auto"/>
                    <w:right w:val="none" w:sz="0" w:space="0" w:color="auto"/>
                  </w:divBdr>
                  <w:divsChild>
                    <w:div w:id="1747262422">
                      <w:marLeft w:val="0"/>
                      <w:marRight w:val="0"/>
                      <w:marTop w:val="0"/>
                      <w:marBottom w:val="0"/>
                      <w:divBdr>
                        <w:top w:val="none" w:sz="0" w:space="0" w:color="auto"/>
                        <w:left w:val="none" w:sz="0" w:space="0" w:color="auto"/>
                        <w:bottom w:val="none" w:sz="0" w:space="0" w:color="auto"/>
                        <w:right w:val="none" w:sz="0" w:space="0" w:color="auto"/>
                      </w:divBdr>
                      <w:divsChild>
                        <w:div w:id="1353997922">
                          <w:marLeft w:val="0"/>
                          <w:marRight w:val="0"/>
                          <w:marTop w:val="300"/>
                          <w:marBottom w:val="0"/>
                          <w:divBdr>
                            <w:top w:val="none" w:sz="0" w:space="0" w:color="auto"/>
                            <w:left w:val="none" w:sz="0" w:space="0" w:color="auto"/>
                            <w:bottom w:val="none" w:sz="0" w:space="0" w:color="auto"/>
                            <w:right w:val="none" w:sz="0" w:space="0" w:color="auto"/>
                          </w:divBdr>
                          <w:divsChild>
                            <w:div w:id="173613260">
                              <w:marLeft w:val="3150"/>
                              <w:marRight w:val="3450"/>
                              <w:marTop w:val="0"/>
                              <w:marBottom w:val="0"/>
                              <w:divBdr>
                                <w:top w:val="none" w:sz="0" w:space="0" w:color="auto"/>
                                <w:left w:val="none" w:sz="0" w:space="0" w:color="auto"/>
                                <w:bottom w:val="none" w:sz="0" w:space="0" w:color="auto"/>
                                <w:right w:val="none" w:sz="0" w:space="0" w:color="auto"/>
                              </w:divBdr>
                              <w:divsChild>
                                <w:div w:id="2011636292">
                                  <w:marLeft w:val="0"/>
                                  <w:marRight w:val="0"/>
                                  <w:marTop w:val="0"/>
                                  <w:marBottom w:val="0"/>
                                  <w:divBdr>
                                    <w:top w:val="none" w:sz="0" w:space="0" w:color="auto"/>
                                    <w:left w:val="none" w:sz="0" w:space="0" w:color="auto"/>
                                    <w:bottom w:val="none" w:sz="0" w:space="0" w:color="auto"/>
                                    <w:right w:val="none" w:sz="0" w:space="0" w:color="auto"/>
                                  </w:divBdr>
                                  <w:divsChild>
                                    <w:div w:id="19028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262477">
      <w:bodyDiv w:val="1"/>
      <w:marLeft w:val="0"/>
      <w:marRight w:val="0"/>
      <w:marTop w:val="0"/>
      <w:marBottom w:val="0"/>
      <w:divBdr>
        <w:top w:val="none" w:sz="0" w:space="0" w:color="auto"/>
        <w:left w:val="none" w:sz="0" w:space="0" w:color="auto"/>
        <w:bottom w:val="none" w:sz="0" w:space="0" w:color="auto"/>
        <w:right w:val="none" w:sz="0" w:space="0" w:color="auto"/>
      </w:divBdr>
      <w:divsChild>
        <w:div w:id="198475599">
          <w:marLeft w:val="547"/>
          <w:marRight w:val="0"/>
          <w:marTop w:val="0"/>
          <w:marBottom w:val="0"/>
          <w:divBdr>
            <w:top w:val="none" w:sz="0" w:space="0" w:color="auto"/>
            <w:left w:val="none" w:sz="0" w:space="0" w:color="auto"/>
            <w:bottom w:val="none" w:sz="0" w:space="0" w:color="auto"/>
            <w:right w:val="none" w:sz="0" w:space="0" w:color="auto"/>
          </w:divBdr>
        </w:div>
        <w:div w:id="256135766">
          <w:marLeft w:val="547"/>
          <w:marRight w:val="0"/>
          <w:marTop w:val="0"/>
          <w:marBottom w:val="0"/>
          <w:divBdr>
            <w:top w:val="none" w:sz="0" w:space="0" w:color="auto"/>
            <w:left w:val="none" w:sz="0" w:space="0" w:color="auto"/>
            <w:bottom w:val="none" w:sz="0" w:space="0" w:color="auto"/>
            <w:right w:val="none" w:sz="0" w:space="0" w:color="auto"/>
          </w:divBdr>
        </w:div>
        <w:div w:id="1912888209">
          <w:marLeft w:val="1166"/>
          <w:marRight w:val="0"/>
          <w:marTop w:val="0"/>
          <w:marBottom w:val="0"/>
          <w:divBdr>
            <w:top w:val="none" w:sz="0" w:space="0" w:color="auto"/>
            <w:left w:val="none" w:sz="0" w:space="0" w:color="auto"/>
            <w:bottom w:val="none" w:sz="0" w:space="0" w:color="auto"/>
            <w:right w:val="none" w:sz="0" w:space="0" w:color="auto"/>
          </w:divBdr>
        </w:div>
      </w:divsChild>
    </w:div>
    <w:div w:id="1600866220">
      <w:bodyDiv w:val="1"/>
      <w:marLeft w:val="0"/>
      <w:marRight w:val="0"/>
      <w:marTop w:val="0"/>
      <w:marBottom w:val="0"/>
      <w:divBdr>
        <w:top w:val="none" w:sz="0" w:space="0" w:color="auto"/>
        <w:left w:val="none" w:sz="0" w:space="0" w:color="auto"/>
        <w:bottom w:val="none" w:sz="0" w:space="0" w:color="auto"/>
        <w:right w:val="none" w:sz="0" w:space="0" w:color="auto"/>
      </w:divBdr>
      <w:divsChild>
        <w:div w:id="1438792311">
          <w:marLeft w:val="547"/>
          <w:marRight w:val="0"/>
          <w:marTop w:val="0"/>
          <w:marBottom w:val="0"/>
          <w:divBdr>
            <w:top w:val="none" w:sz="0" w:space="0" w:color="auto"/>
            <w:left w:val="none" w:sz="0" w:space="0" w:color="auto"/>
            <w:bottom w:val="none" w:sz="0" w:space="0" w:color="auto"/>
            <w:right w:val="none" w:sz="0" w:space="0" w:color="auto"/>
          </w:divBdr>
        </w:div>
        <w:div w:id="1542787985">
          <w:marLeft w:val="547"/>
          <w:marRight w:val="0"/>
          <w:marTop w:val="0"/>
          <w:marBottom w:val="0"/>
          <w:divBdr>
            <w:top w:val="none" w:sz="0" w:space="0" w:color="auto"/>
            <w:left w:val="none" w:sz="0" w:space="0" w:color="auto"/>
            <w:bottom w:val="none" w:sz="0" w:space="0" w:color="auto"/>
            <w:right w:val="none" w:sz="0" w:space="0" w:color="auto"/>
          </w:divBdr>
        </w:div>
        <w:div w:id="42025184">
          <w:marLeft w:val="1166"/>
          <w:marRight w:val="0"/>
          <w:marTop w:val="0"/>
          <w:marBottom w:val="0"/>
          <w:divBdr>
            <w:top w:val="none" w:sz="0" w:space="0" w:color="auto"/>
            <w:left w:val="none" w:sz="0" w:space="0" w:color="auto"/>
            <w:bottom w:val="none" w:sz="0" w:space="0" w:color="auto"/>
            <w:right w:val="none" w:sz="0" w:space="0" w:color="auto"/>
          </w:divBdr>
        </w:div>
      </w:divsChild>
    </w:div>
    <w:div w:id="1625651888">
      <w:bodyDiv w:val="1"/>
      <w:marLeft w:val="0"/>
      <w:marRight w:val="0"/>
      <w:marTop w:val="0"/>
      <w:marBottom w:val="0"/>
      <w:divBdr>
        <w:top w:val="none" w:sz="0" w:space="0" w:color="auto"/>
        <w:left w:val="none" w:sz="0" w:space="0" w:color="auto"/>
        <w:bottom w:val="none" w:sz="0" w:space="0" w:color="auto"/>
        <w:right w:val="none" w:sz="0" w:space="0" w:color="auto"/>
      </w:divBdr>
      <w:divsChild>
        <w:div w:id="1451702687">
          <w:marLeft w:val="547"/>
          <w:marRight w:val="0"/>
          <w:marTop w:val="0"/>
          <w:marBottom w:val="0"/>
          <w:divBdr>
            <w:top w:val="none" w:sz="0" w:space="0" w:color="auto"/>
            <w:left w:val="none" w:sz="0" w:space="0" w:color="auto"/>
            <w:bottom w:val="none" w:sz="0" w:space="0" w:color="auto"/>
            <w:right w:val="none" w:sz="0" w:space="0" w:color="auto"/>
          </w:divBdr>
        </w:div>
        <w:div w:id="1729262379">
          <w:marLeft w:val="547"/>
          <w:marRight w:val="0"/>
          <w:marTop w:val="0"/>
          <w:marBottom w:val="0"/>
          <w:divBdr>
            <w:top w:val="none" w:sz="0" w:space="0" w:color="auto"/>
            <w:left w:val="none" w:sz="0" w:space="0" w:color="auto"/>
            <w:bottom w:val="none" w:sz="0" w:space="0" w:color="auto"/>
            <w:right w:val="none" w:sz="0" w:space="0" w:color="auto"/>
          </w:divBdr>
        </w:div>
        <w:div w:id="300621361">
          <w:marLeft w:val="1166"/>
          <w:marRight w:val="0"/>
          <w:marTop w:val="0"/>
          <w:marBottom w:val="0"/>
          <w:divBdr>
            <w:top w:val="none" w:sz="0" w:space="0" w:color="auto"/>
            <w:left w:val="none" w:sz="0" w:space="0" w:color="auto"/>
            <w:bottom w:val="none" w:sz="0" w:space="0" w:color="auto"/>
            <w:right w:val="none" w:sz="0" w:space="0" w:color="auto"/>
          </w:divBdr>
        </w:div>
      </w:divsChild>
    </w:div>
    <w:div w:id="1628077590">
      <w:bodyDiv w:val="1"/>
      <w:marLeft w:val="0"/>
      <w:marRight w:val="0"/>
      <w:marTop w:val="0"/>
      <w:marBottom w:val="0"/>
      <w:divBdr>
        <w:top w:val="none" w:sz="0" w:space="0" w:color="auto"/>
        <w:left w:val="none" w:sz="0" w:space="0" w:color="auto"/>
        <w:bottom w:val="none" w:sz="0" w:space="0" w:color="auto"/>
        <w:right w:val="none" w:sz="0" w:space="0" w:color="auto"/>
      </w:divBdr>
      <w:divsChild>
        <w:div w:id="764299741">
          <w:marLeft w:val="547"/>
          <w:marRight w:val="0"/>
          <w:marTop w:val="0"/>
          <w:marBottom w:val="0"/>
          <w:divBdr>
            <w:top w:val="none" w:sz="0" w:space="0" w:color="auto"/>
            <w:left w:val="none" w:sz="0" w:space="0" w:color="auto"/>
            <w:bottom w:val="none" w:sz="0" w:space="0" w:color="auto"/>
            <w:right w:val="none" w:sz="0" w:space="0" w:color="auto"/>
          </w:divBdr>
        </w:div>
        <w:div w:id="7492894">
          <w:marLeft w:val="547"/>
          <w:marRight w:val="0"/>
          <w:marTop w:val="0"/>
          <w:marBottom w:val="0"/>
          <w:divBdr>
            <w:top w:val="none" w:sz="0" w:space="0" w:color="auto"/>
            <w:left w:val="none" w:sz="0" w:space="0" w:color="auto"/>
            <w:bottom w:val="none" w:sz="0" w:space="0" w:color="auto"/>
            <w:right w:val="none" w:sz="0" w:space="0" w:color="auto"/>
          </w:divBdr>
        </w:div>
        <w:div w:id="757211878">
          <w:marLeft w:val="1166"/>
          <w:marRight w:val="0"/>
          <w:marTop w:val="0"/>
          <w:marBottom w:val="0"/>
          <w:divBdr>
            <w:top w:val="none" w:sz="0" w:space="0" w:color="auto"/>
            <w:left w:val="none" w:sz="0" w:space="0" w:color="auto"/>
            <w:bottom w:val="none" w:sz="0" w:space="0" w:color="auto"/>
            <w:right w:val="none" w:sz="0" w:space="0" w:color="auto"/>
          </w:divBdr>
        </w:div>
      </w:divsChild>
    </w:div>
    <w:div w:id="1849178059">
      <w:bodyDiv w:val="1"/>
      <w:marLeft w:val="0"/>
      <w:marRight w:val="0"/>
      <w:marTop w:val="0"/>
      <w:marBottom w:val="0"/>
      <w:divBdr>
        <w:top w:val="none" w:sz="0" w:space="0" w:color="auto"/>
        <w:left w:val="none" w:sz="0" w:space="0" w:color="auto"/>
        <w:bottom w:val="none" w:sz="0" w:space="0" w:color="auto"/>
        <w:right w:val="none" w:sz="0" w:space="0" w:color="auto"/>
      </w:divBdr>
      <w:divsChild>
        <w:div w:id="1081096023">
          <w:marLeft w:val="547"/>
          <w:marRight w:val="0"/>
          <w:marTop w:val="0"/>
          <w:marBottom w:val="0"/>
          <w:divBdr>
            <w:top w:val="none" w:sz="0" w:space="0" w:color="auto"/>
            <w:left w:val="none" w:sz="0" w:space="0" w:color="auto"/>
            <w:bottom w:val="none" w:sz="0" w:space="0" w:color="auto"/>
            <w:right w:val="none" w:sz="0" w:space="0" w:color="auto"/>
          </w:divBdr>
        </w:div>
        <w:div w:id="1346513483">
          <w:marLeft w:val="547"/>
          <w:marRight w:val="0"/>
          <w:marTop w:val="0"/>
          <w:marBottom w:val="0"/>
          <w:divBdr>
            <w:top w:val="none" w:sz="0" w:space="0" w:color="auto"/>
            <w:left w:val="none" w:sz="0" w:space="0" w:color="auto"/>
            <w:bottom w:val="none" w:sz="0" w:space="0" w:color="auto"/>
            <w:right w:val="none" w:sz="0" w:space="0" w:color="auto"/>
          </w:divBdr>
        </w:div>
        <w:div w:id="1240211538">
          <w:marLeft w:val="1166"/>
          <w:marRight w:val="0"/>
          <w:marTop w:val="0"/>
          <w:marBottom w:val="0"/>
          <w:divBdr>
            <w:top w:val="none" w:sz="0" w:space="0" w:color="auto"/>
            <w:left w:val="none" w:sz="0" w:space="0" w:color="auto"/>
            <w:bottom w:val="none" w:sz="0" w:space="0" w:color="auto"/>
            <w:right w:val="none" w:sz="0" w:space="0" w:color="auto"/>
          </w:divBdr>
        </w:div>
      </w:divsChild>
    </w:div>
    <w:div w:id="1914393240">
      <w:bodyDiv w:val="1"/>
      <w:marLeft w:val="0"/>
      <w:marRight w:val="0"/>
      <w:marTop w:val="0"/>
      <w:marBottom w:val="0"/>
      <w:divBdr>
        <w:top w:val="none" w:sz="0" w:space="0" w:color="auto"/>
        <w:left w:val="none" w:sz="0" w:space="0" w:color="auto"/>
        <w:bottom w:val="none" w:sz="0" w:space="0" w:color="auto"/>
        <w:right w:val="none" w:sz="0" w:space="0" w:color="auto"/>
      </w:divBdr>
      <w:divsChild>
        <w:div w:id="1793356984">
          <w:marLeft w:val="0"/>
          <w:marRight w:val="0"/>
          <w:marTop w:val="0"/>
          <w:marBottom w:val="0"/>
          <w:divBdr>
            <w:top w:val="none" w:sz="0" w:space="0" w:color="auto"/>
            <w:left w:val="none" w:sz="0" w:space="0" w:color="auto"/>
            <w:bottom w:val="none" w:sz="0" w:space="0" w:color="auto"/>
            <w:right w:val="none" w:sz="0" w:space="0" w:color="auto"/>
          </w:divBdr>
          <w:divsChild>
            <w:div w:id="271281009">
              <w:marLeft w:val="0"/>
              <w:marRight w:val="0"/>
              <w:marTop w:val="0"/>
              <w:marBottom w:val="0"/>
              <w:divBdr>
                <w:top w:val="none" w:sz="0" w:space="0" w:color="auto"/>
                <w:left w:val="none" w:sz="0" w:space="0" w:color="auto"/>
                <w:bottom w:val="none" w:sz="0" w:space="0" w:color="auto"/>
                <w:right w:val="none" w:sz="0" w:space="0" w:color="auto"/>
              </w:divBdr>
              <w:divsChild>
                <w:div w:id="2108690960">
                  <w:marLeft w:val="0"/>
                  <w:marRight w:val="0"/>
                  <w:marTop w:val="100"/>
                  <w:marBottom w:val="100"/>
                  <w:divBdr>
                    <w:top w:val="none" w:sz="0" w:space="0" w:color="auto"/>
                    <w:left w:val="none" w:sz="0" w:space="0" w:color="auto"/>
                    <w:bottom w:val="none" w:sz="0" w:space="0" w:color="auto"/>
                    <w:right w:val="none" w:sz="0" w:space="0" w:color="auto"/>
                  </w:divBdr>
                  <w:divsChild>
                    <w:div w:id="413479769">
                      <w:marLeft w:val="0"/>
                      <w:marRight w:val="0"/>
                      <w:marTop w:val="0"/>
                      <w:marBottom w:val="0"/>
                      <w:divBdr>
                        <w:top w:val="none" w:sz="0" w:space="0" w:color="auto"/>
                        <w:left w:val="none" w:sz="0" w:space="0" w:color="auto"/>
                        <w:bottom w:val="none" w:sz="0" w:space="0" w:color="auto"/>
                        <w:right w:val="none" w:sz="0" w:space="0" w:color="auto"/>
                      </w:divBdr>
                      <w:divsChild>
                        <w:div w:id="1915357138">
                          <w:marLeft w:val="0"/>
                          <w:marRight w:val="0"/>
                          <w:marTop w:val="300"/>
                          <w:marBottom w:val="0"/>
                          <w:divBdr>
                            <w:top w:val="none" w:sz="0" w:space="0" w:color="auto"/>
                            <w:left w:val="none" w:sz="0" w:space="0" w:color="auto"/>
                            <w:bottom w:val="none" w:sz="0" w:space="0" w:color="auto"/>
                            <w:right w:val="none" w:sz="0" w:space="0" w:color="auto"/>
                          </w:divBdr>
                          <w:divsChild>
                            <w:div w:id="1333684204">
                              <w:marLeft w:val="3150"/>
                              <w:marRight w:val="3450"/>
                              <w:marTop w:val="0"/>
                              <w:marBottom w:val="0"/>
                              <w:divBdr>
                                <w:top w:val="none" w:sz="0" w:space="0" w:color="auto"/>
                                <w:left w:val="none" w:sz="0" w:space="0" w:color="auto"/>
                                <w:bottom w:val="none" w:sz="0" w:space="0" w:color="auto"/>
                                <w:right w:val="none" w:sz="0" w:space="0" w:color="auto"/>
                              </w:divBdr>
                              <w:divsChild>
                                <w:div w:id="591089361">
                                  <w:marLeft w:val="0"/>
                                  <w:marRight w:val="0"/>
                                  <w:marTop w:val="0"/>
                                  <w:marBottom w:val="0"/>
                                  <w:divBdr>
                                    <w:top w:val="none" w:sz="0" w:space="0" w:color="auto"/>
                                    <w:left w:val="none" w:sz="0" w:space="0" w:color="auto"/>
                                    <w:bottom w:val="none" w:sz="0" w:space="0" w:color="auto"/>
                                    <w:right w:val="none" w:sz="0" w:space="0" w:color="auto"/>
                                  </w:divBdr>
                                  <w:divsChild>
                                    <w:div w:id="1472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814166">
      <w:bodyDiv w:val="1"/>
      <w:marLeft w:val="0"/>
      <w:marRight w:val="0"/>
      <w:marTop w:val="0"/>
      <w:marBottom w:val="0"/>
      <w:divBdr>
        <w:top w:val="none" w:sz="0" w:space="0" w:color="auto"/>
        <w:left w:val="none" w:sz="0" w:space="0" w:color="auto"/>
        <w:bottom w:val="none" w:sz="0" w:space="0" w:color="auto"/>
        <w:right w:val="none" w:sz="0" w:space="0" w:color="auto"/>
      </w:divBdr>
    </w:div>
    <w:div w:id="2007979685">
      <w:bodyDiv w:val="1"/>
      <w:marLeft w:val="0"/>
      <w:marRight w:val="0"/>
      <w:marTop w:val="0"/>
      <w:marBottom w:val="0"/>
      <w:divBdr>
        <w:top w:val="none" w:sz="0" w:space="0" w:color="auto"/>
        <w:left w:val="none" w:sz="0" w:space="0" w:color="auto"/>
        <w:bottom w:val="none" w:sz="0" w:space="0" w:color="auto"/>
        <w:right w:val="none" w:sz="0" w:space="0" w:color="auto"/>
      </w:divBdr>
      <w:divsChild>
        <w:div w:id="1614744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png"/><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80D962-A24C-4A30-8C0D-66AAEFA0045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07227F5C-DAC6-48EC-BA3E-0A032086FF8C}">
      <dgm:prSet phldrT="[Text]" custT="1"/>
      <dgm:spPr/>
      <dgm:t>
        <a:bodyPr/>
        <a:lstStyle/>
        <a:p>
          <a:r>
            <a:rPr lang="en-GB" sz="1400" b="1">
              <a:solidFill>
                <a:sysClr val="windowText" lastClr="000000"/>
              </a:solidFill>
            </a:rPr>
            <a:t>Step 1: </a:t>
          </a:r>
        </a:p>
        <a:p>
          <a:r>
            <a:rPr lang="en-GB" sz="1400" b="1"/>
            <a:t>Establish planning roles      &amp; process</a:t>
          </a:r>
        </a:p>
      </dgm:t>
    </dgm:pt>
    <dgm:pt modelId="{BC392CF7-A0BB-419C-BD07-AD8F1B3AE41E}" type="parTrans" cxnId="{FD8FD7D7-1B1C-44BF-9C71-25214C52CA13}">
      <dgm:prSet/>
      <dgm:spPr/>
      <dgm:t>
        <a:bodyPr/>
        <a:lstStyle/>
        <a:p>
          <a:endParaRPr lang="en-GB"/>
        </a:p>
      </dgm:t>
    </dgm:pt>
    <dgm:pt modelId="{8F40C934-3714-42F0-BC47-50799E4E1108}" type="sibTrans" cxnId="{FD8FD7D7-1B1C-44BF-9C71-25214C52CA13}">
      <dgm:prSet/>
      <dgm:spPr/>
      <dgm:t>
        <a:bodyPr/>
        <a:lstStyle/>
        <a:p>
          <a:endParaRPr lang="en-GB"/>
        </a:p>
      </dgm:t>
    </dgm:pt>
    <dgm:pt modelId="{15DEDC80-A63D-42D8-9AF7-F1BC2E9871B3}">
      <dgm:prSet phldrT="[Text]" custT="1"/>
      <dgm:spPr/>
      <dgm:t>
        <a:bodyPr/>
        <a:lstStyle/>
        <a:p>
          <a:r>
            <a:rPr lang="en-GB" sz="1100"/>
            <a:t>Establish roles and responsibilities for workforce planning. This will include leaders at the school/institutional level, governance committees and other key stakeholders. State the process for workforce plan "approval." Embed HR Business Manager's role to facilitate and support the approved plan.</a:t>
          </a:r>
        </a:p>
      </dgm:t>
    </dgm:pt>
    <dgm:pt modelId="{A9499557-3307-4672-817F-8C20C78B5D17}" type="parTrans" cxnId="{3D1D3F48-AB17-4739-A6E0-A4EB02C0214B}">
      <dgm:prSet/>
      <dgm:spPr/>
      <dgm:t>
        <a:bodyPr/>
        <a:lstStyle/>
        <a:p>
          <a:endParaRPr lang="en-GB"/>
        </a:p>
      </dgm:t>
    </dgm:pt>
    <dgm:pt modelId="{D03989C0-087B-490B-8173-384AA7652CA5}" type="sibTrans" cxnId="{3D1D3F48-AB17-4739-A6E0-A4EB02C0214B}">
      <dgm:prSet/>
      <dgm:spPr/>
      <dgm:t>
        <a:bodyPr/>
        <a:lstStyle/>
        <a:p>
          <a:endParaRPr lang="en-GB"/>
        </a:p>
      </dgm:t>
    </dgm:pt>
    <dgm:pt modelId="{F0F09E56-513B-48A1-8887-832142FA56F6}">
      <dgm:prSet phldrT="[Text]" custT="1"/>
      <dgm:spPr/>
      <dgm:t>
        <a:bodyPr/>
        <a:lstStyle/>
        <a:p>
          <a:r>
            <a:rPr lang="en-GB" sz="1400" b="1">
              <a:solidFill>
                <a:sysClr val="windowText" lastClr="000000"/>
              </a:solidFill>
            </a:rPr>
            <a:t>Step 2: </a:t>
          </a:r>
        </a:p>
        <a:p>
          <a:r>
            <a:rPr lang="en-GB" sz="1400" b="1"/>
            <a:t>Identify &amp; analyse workforce gaps</a:t>
          </a:r>
        </a:p>
      </dgm:t>
    </dgm:pt>
    <dgm:pt modelId="{C3F2E154-5AC2-471A-A290-C56D765EE5D0}" type="parTrans" cxnId="{6711E7E0-01C3-4C9B-BC11-17BEC554F31A}">
      <dgm:prSet/>
      <dgm:spPr/>
      <dgm:t>
        <a:bodyPr/>
        <a:lstStyle/>
        <a:p>
          <a:endParaRPr lang="en-GB"/>
        </a:p>
      </dgm:t>
    </dgm:pt>
    <dgm:pt modelId="{BF6D1374-3F12-4E1A-96C4-346CDC68CFE1}" type="sibTrans" cxnId="{6711E7E0-01C3-4C9B-BC11-17BEC554F31A}">
      <dgm:prSet/>
      <dgm:spPr/>
      <dgm:t>
        <a:bodyPr/>
        <a:lstStyle/>
        <a:p>
          <a:endParaRPr lang="en-GB"/>
        </a:p>
      </dgm:t>
    </dgm:pt>
    <dgm:pt modelId="{0FAE7E12-AB6F-46A2-9754-9475AFCCE123}">
      <dgm:prSet phldrT="[Text]"/>
      <dgm:spPr/>
      <dgm:t>
        <a:bodyPr/>
        <a:lstStyle/>
        <a:p>
          <a:r>
            <a:rPr lang="en-GB" sz="1100"/>
            <a:t>Assemble and analyse available data on workforce metrics, talents, diversity and structure. Assemble and analyse strategic plans and information on future requirements (teaching, research, public engagement, leadership, management, other.) Identify gaps between </a:t>
          </a:r>
          <a:r>
            <a:rPr lang="en-GB"/>
            <a:t>current</a:t>
          </a:r>
          <a:r>
            <a:rPr lang="en-GB" sz="1100"/>
            <a:t> staffing and areas of future need. </a:t>
          </a:r>
        </a:p>
      </dgm:t>
    </dgm:pt>
    <dgm:pt modelId="{E54761CC-6FAD-40DD-B9F5-91BA28A1E114}" type="parTrans" cxnId="{E6C2F5BB-7BBC-4B92-A3A2-A8A0BF986816}">
      <dgm:prSet/>
      <dgm:spPr/>
      <dgm:t>
        <a:bodyPr/>
        <a:lstStyle/>
        <a:p>
          <a:endParaRPr lang="en-GB"/>
        </a:p>
      </dgm:t>
    </dgm:pt>
    <dgm:pt modelId="{CC976B2E-488C-405C-8A78-4316B70BF1C6}" type="sibTrans" cxnId="{E6C2F5BB-7BBC-4B92-A3A2-A8A0BF986816}">
      <dgm:prSet/>
      <dgm:spPr/>
      <dgm:t>
        <a:bodyPr/>
        <a:lstStyle/>
        <a:p>
          <a:endParaRPr lang="en-GB"/>
        </a:p>
      </dgm:t>
    </dgm:pt>
    <dgm:pt modelId="{1C714832-0858-4E30-A1FC-A70F55BDEF26}">
      <dgm:prSet phldrT="[Text]" custT="1"/>
      <dgm:spPr/>
      <dgm:t>
        <a:bodyPr/>
        <a:lstStyle/>
        <a:p>
          <a:r>
            <a:rPr lang="en-GB" sz="1400" b="1">
              <a:solidFill>
                <a:sysClr val="windowText" lastClr="000000"/>
              </a:solidFill>
            </a:rPr>
            <a:t>Step 3: </a:t>
          </a:r>
        </a:p>
        <a:p>
          <a:r>
            <a:rPr lang="en-GB" sz="1400" b="1"/>
            <a:t>Develop plan to close workforce gaps</a:t>
          </a:r>
          <a:endParaRPr lang="en-GB" sz="1400"/>
        </a:p>
      </dgm:t>
    </dgm:pt>
    <dgm:pt modelId="{DDC0E2CC-1D06-48F5-B00A-B9D5A54EC8B7}" type="parTrans" cxnId="{806D7268-3E1C-484E-BD6D-9E4D3F014284}">
      <dgm:prSet/>
      <dgm:spPr/>
      <dgm:t>
        <a:bodyPr/>
        <a:lstStyle/>
        <a:p>
          <a:endParaRPr lang="en-GB"/>
        </a:p>
      </dgm:t>
    </dgm:pt>
    <dgm:pt modelId="{60608206-A5CD-4A3E-806F-409102EB7CB9}" type="sibTrans" cxnId="{806D7268-3E1C-484E-BD6D-9E4D3F014284}">
      <dgm:prSet/>
      <dgm:spPr/>
      <dgm:t>
        <a:bodyPr/>
        <a:lstStyle/>
        <a:p>
          <a:endParaRPr lang="en-GB"/>
        </a:p>
      </dgm:t>
    </dgm:pt>
    <dgm:pt modelId="{EF6D2897-F3E6-436F-ACBF-17F6CB3CFDD5}">
      <dgm:prSet custT="1"/>
      <dgm:spPr/>
      <dgm:t>
        <a:bodyPr/>
        <a:lstStyle/>
        <a:p>
          <a:r>
            <a:rPr lang="en-GB" sz="1100"/>
            <a:t>Implement workforce plan supported by:                                                             - HR practices in People Strategy (recruitment, probation, performance/appraisal (SRD) conversations, career pathways)                                                                                                  - Sign-off practices to ensure alignment with plan                         </a:t>
          </a:r>
          <a:endParaRPr lang="en-GB" sz="1000"/>
        </a:p>
      </dgm:t>
    </dgm:pt>
    <dgm:pt modelId="{6A56EE66-5A0A-4E1A-8A79-281A77FA789E}" type="parTrans" cxnId="{585BF219-EFEC-4092-B0F8-BB50EC9360D6}">
      <dgm:prSet/>
      <dgm:spPr/>
      <dgm:t>
        <a:bodyPr/>
        <a:lstStyle/>
        <a:p>
          <a:endParaRPr lang="en-GB"/>
        </a:p>
      </dgm:t>
    </dgm:pt>
    <dgm:pt modelId="{88311A49-7301-4965-89C3-7E77B296C4BA}" type="sibTrans" cxnId="{585BF219-EFEC-4092-B0F8-BB50EC9360D6}">
      <dgm:prSet/>
      <dgm:spPr/>
      <dgm:t>
        <a:bodyPr/>
        <a:lstStyle/>
        <a:p>
          <a:endParaRPr lang="en-GB"/>
        </a:p>
      </dgm:t>
    </dgm:pt>
    <dgm:pt modelId="{E8E05660-BD1A-49EA-BFE3-220F62D1A6AE}">
      <dgm:prSet custT="1"/>
      <dgm:spPr/>
      <dgm:t>
        <a:bodyPr/>
        <a:lstStyle/>
        <a:p>
          <a:r>
            <a:rPr lang="en-GB" sz="1400" b="1">
              <a:solidFill>
                <a:sysClr val="windowText" lastClr="000000"/>
              </a:solidFill>
            </a:rPr>
            <a:t>Step 5: </a:t>
          </a:r>
        </a:p>
        <a:p>
          <a:r>
            <a:rPr lang="en-GB" sz="1400" b="1"/>
            <a:t>Monitor &amp; communicate</a:t>
          </a:r>
        </a:p>
      </dgm:t>
    </dgm:pt>
    <dgm:pt modelId="{6A0FC8B5-D941-4881-8F75-94BC00A57359}" type="parTrans" cxnId="{83026E88-4016-4598-B4BF-3AFC4BF95508}">
      <dgm:prSet/>
      <dgm:spPr/>
      <dgm:t>
        <a:bodyPr/>
        <a:lstStyle/>
        <a:p>
          <a:endParaRPr lang="en-GB"/>
        </a:p>
      </dgm:t>
    </dgm:pt>
    <dgm:pt modelId="{36A9A6B0-CA40-4052-88DC-0E0FA658306B}" type="sibTrans" cxnId="{83026E88-4016-4598-B4BF-3AFC4BF95508}">
      <dgm:prSet/>
      <dgm:spPr/>
      <dgm:t>
        <a:bodyPr/>
        <a:lstStyle/>
        <a:p>
          <a:endParaRPr lang="en-GB"/>
        </a:p>
      </dgm:t>
    </dgm:pt>
    <dgm:pt modelId="{D6645E14-3323-4357-A558-A02991199910}">
      <dgm:prSet custT="1"/>
      <dgm:spPr/>
      <dgm:t>
        <a:bodyPr lIns="43200" tIns="216000" rIns="43200" bIns="216000"/>
        <a:lstStyle/>
        <a:p>
          <a:r>
            <a:rPr lang="en-GB" sz="1100"/>
            <a:t>Monitor and review plan as an ongoing strategic practice. Adjust plans as needed to address new issues or changes in context. Communicate plan and successes to engage, inform and build a positive workplace environment. </a:t>
          </a:r>
        </a:p>
      </dgm:t>
    </dgm:pt>
    <dgm:pt modelId="{83DCD169-FC5E-4A22-B4D3-A9AADF94C721}" type="parTrans" cxnId="{874C80F0-2CC4-4180-A34A-0181F09A1427}">
      <dgm:prSet/>
      <dgm:spPr/>
      <dgm:t>
        <a:bodyPr/>
        <a:lstStyle/>
        <a:p>
          <a:endParaRPr lang="en-GB"/>
        </a:p>
      </dgm:t>
    </dgm:pt>
    <dgm:pt modelId="{86C21E46-C567-4BED-BD0D-0BFDAA08F453}" type="sibTrans" cxnId="{874C80F0-2CC4-4180-A34A-0181F09A1427}">
      <dgm:prSet/>
      <dgm:spPr/>
      <dgm:t>
        <a:bodyPr/>
        <a:lstStyle/>
        <a:p>
          <a:endParaRPr lang="en-GB"/>
        </a:p>
      </dgm:t>
    </dgm:pt>
    <dgm:pt modelId="{3989E675-1E79-4014-9911-685C5C0020D0}">
      <dgm:prSet custT="1"/>
      <dgm:spPr/>
      <dgm:t>
        <a:bodyPr/>
        <a:lstStyle/>
        <a:p>
          <a:r>
            <a:rPr lang="en-GB" sz="1400" b="1">
              <a:solidFill>
                <a:sysClr val="windowText" lastClr="000000"/>
              </a:solidFill>
            </a:rPr>
            <a:t>Step 4: </a:t>
          </a:r>
        </a:p>
        <a:p>
          <a:r>
            <a:rPr lang="en-GB" sz="1400" b="1"/>
            <a:t>Implement workforce plan </a:t>
          </a:r>
        </a:p>
      </dgm:t>
    </dgm:pt>
    <dgm:pt modelId="{3C65F4CD-5B85-4586-ACCB-8D6373D1A2B6}" type="sibTrans" cxnId="{5CDD2CE3-142E-474E-B4A9-D7D0AE6B39C4}">
      <dgm:prSet/>
      <dgm:spPr/>
      <dgm:t>
        <a:bodyPr/>
        <a:lstStyle/>
        <a:p>
          <a:endParaRPr lang="en-GB"/>
        </a:p>
      </dgm:t>
    </dgm:pt>
    <dgm:pt modelId="{F64CF468-CFCC-4436-8FF1-7C242962560F}" type="parTrans" cxnId="{5CDD2CE3-142E-474E-B4A9-D7D0AE6B39C4}">
      <dgm:prSet/>
      <dgm:spPr/>
      <dgm:t>
        <a:bodyPr/>
        <a:lstStyle/>
        <a:p>
          <a:endParaRPr lang="en-GB"/>
        </a:p>
      </dgm:t>
    </dgm:pt>
    <dgm:pt modelId="{CECDBF8D-632E-44D1-9CDA-DF0FECF5EFEC}">
      <dgm:prSet phldrT="[Text]" custT="1"/>
      <dgm:spPr/>
      <dgm:t>
        <a:bodyPr/>
        <a:lstStyle/>
        <a:p>
          <a:r>
            <a:rPr lang="en-GB" sz="1100"/>
            <a:t>Develop action plan including activities to close the priority gaps. Plans can include: recruiting, succession planning, interim roles, staff development and training, mentorship, apprenticeship, restructuring, job re-design and wellness initiatives.</a:t>
          </a:r>
        </a:p>
      </dgm:t>
    </dgm:pt>
    <dgm:pt modelId="{C4CCD8C7-163B-4BD6-8D0E-20193777E455}" type="sibTrans" cxnId="{5EE97298-96C9-41FD-B377-D260B367517C}">
      <dgm:prSet/>
      <dgm:spPr/>
      <dgm:t>
        <a:bodyPr/>
        <a:lstStyle/>
        <a:p>
          <a:endParaRPr lang="en-GB"/>
        </a:p>
      </dgm:t>
    </dgm:pt>
    <dgm:pt modelId="{422A262C-F1DD-47A2-8348-CD80128925D5}" type="parTrans" cxnId="{5EE97298-96C9-41FD-B377-D260B367517C}">
      <dgm:prSet/>
      <dgm:spPr/>
      <dgm:t>
        <a:bodyPr/>
        <a:lstStyle/>
        <a:p>
          <a:endParaRPr lang="en-GB"/>
        </a:p>
      </dgm:t>
    </dgm:pt>
    <dgm:pt modelId="{4BE2F8A5-9371-4818-80F1-901075BB74EA}" type="pres">
      <dgm:prSet presAssocID="{8380D962-A24C-4A30-8C0D-66AAEFA00450}" presName="Name0" presStyleCnt="0">
        <dgm:presLayoutVars>
          <dgm:dir/>
          <dgm:animLvl val="lvl"/>
          <dgm:resizeHandles val="exact"/>
        </dgm:presLayoutVars>
      </dgm:prSet>
      <dgm:spPr/>
      <dgm:t>
        <a:bodyPr/>
        <a:lstStyle/>
        <a:p>
          <a:endParaRPr lang="en-GB"/>
        </a:p>
      </dgm:t>
    </dgm:pt>
    <dgm:pt modelId="{5ABECF74-F57C-4441-9BDF-289D280211CE}" type="pres">
      <dgm:prSet presAssocID="{07227F5C-DAC6-48EC-BA3E-0A032086FF8C}" presName="linNode" presStyleCnt="0"/>
      <dgm:spPr/>
    </dgm:pt>
    <dgm:pt modelId="{2E3D82B9-8FBA-4642-8314-4F703F440362}" type="pres">
      <dgm:prSet presAssocID="{07227F5C-DAC6-48EC-BA3E-0A032086FF8C}" presName="parentText" presStyleLbl="node1" presStyleIdx="0" presStyleCnt="5">
        <dgm:presLayoutVars>
          <dgm:chMax val="1"/>
          <dgm:bulletEnabled val="1"/>
        </dgm:presLayoutVars>
      </dgm:prSet>
      <dgm:spPr/>
      <dgm:t>
        <a:bodyPr/>
        <a:lstStyle/>
        <a:p>
          <a:endParaRPr lang="en-GB"/>
        </a:p>
      </dgm:t>
    </dgm:pt>
    <dgm:pt modelId="{BE109FE9-2EBB-4FC8-B186-15B10DD0C281}" type="pres">
      <dgm:prSet presAssocID="{07227F5C-DAC6-48EC-BA3E-0A032086FF8C}" presName="descendantText" presStyleLbl="alignAccFollowNode1" presStyleIdx="0" presStyleCnt="5">
        <dgm:presLayoutVars>
          <dgm:bulletEnabled val="1"/>
        </dgm:presLayoutVars>
      </dgm:prSet>
      <dgm:spPr/>
      <dgm:t>
        <a:bodyPr/>
        <a:lstStyle/>
        <a:p>
          <a:endParaRPr lang="en-GB"/>
        </a:p>
      </dgm:t>
    </dgm:pt>
    <dgm:pt modelId="{7B1773CE-330B-4E63-91F8-AD565D3295EC}" type="pres">
      <dgm:prSet presAssocID="{8F40C934-3714-42F0-BC47-50799E4E1108}" presName="sp" presStyleCnt="0"/>
      <dgm:spPr/>
    </dgm:pt>
    <dgm:pt modelId="{8E6DD949-A346-42EB-BB89-F7970E61766A}" type="pres">
      <dgm:prSet presAssocID="{F0F09E56-513B-48A1-8887-832142FA56F6}" presName="linNode" presStyleCnt="0"/>
      <dgm:spPr/>
    </dgm:pt>
    <dgm:pt modelId="{FBD77A0D-0144-46A8-A223-43B162154977}" type="pres">
      <dgm:prSet presAssocID="{F0F09E56-513B-48A1-8887-832142FA56F6}" presName="parentText" presStyleLbl="node1" presStyleIdx="1" presStyleCnt="5" custLinFactNeighborY="0">
        <dgm:presLayoutVars>
          <dgm:chMax val="1"/>
          <dgm:bulletEnabled val="1"/>
        </dgm:presLayoutVars>
      </dgm:prSet>
      <dgm:spPr/>
      <dgm:t>
        <a:bodyPr/>
        <a:lstStyle/>
        <a:p>
          <a:endParaRPr lang="en-GB"/>
        </a:p>
      </dgm:t>
    </dgm:pt>
    <dgm:pt modelId="{D04C7466-4169-4943-8BE6-91D60A498AEB}" type="pres">
      <dgm:prSet presAssocID="{F0F09E56-513B-48A1-8887-832142FA56F6}" presName="descendantText" presStyleLbl="alignAccFollowNode1" presStyleIdx="1" presStyleCnt="5" custLinFactNeighborY="0">
        <dgm:presLayoutVars>
          <dgm:bulletEnabled val="1"/>
        </dgm:presLayoutVars>
      </dgm:prSet>
      <dgm:spPr/>
      <dgm:t>
        <a:bodyPr/>
        <a:lstStyle/>
        <a:p>
          <a:endParaRPr lang="en-GB"/>
        </a:p>
      </dgm:t>
    </dgm:pt>
    <dgm:pt modelId="{041B4630-2B0F-4CF2-8CAF-A41235FD0801}" type="pres">
      <dgm:prSet presAssocID="{BF6D1374-3F12-4E1A-96C4-346CDC68CFE1}" presName="sp" presStyleCnt="0"/>
      <dgm:spPr/>
    </dgm:pt>
    <dgm:pt modelId="{28F12C96-1518-40C1-A0B4-1BEE13F065F2}" type="pres">
      <dgm:prSet presAssocID="{1C714832-0858-4E30-A1FC-A70F55BDEF26}" presName="linNode" presStyleCnt="0"/>
      <dgm:spPr/>
    </dgm:pt>
    <dgm:pt modelId="{381886A8-4EF5-4370-8B8A-8AD2745C029D}" type="pres">
      <dgm:prSet presAssocID="{1C714832-0858-4E30-A1FC-A70F55BDEF26}" presName="parentText" presStyleLbl="node1" presStyleIdx="2" presStyleCnt="5">
        <dgm:presLayoutVars>
          <dgm:chMax val="1"/>
          <dgm:bulletEnabled val="1"/>
        </dgm:presLayoutVars>
      </dgm:prSet>
      <dgm:spPr/>
      <dgm:t>
        <a:bodyPr/>
        <a:lstStyle/>
        <a:p>
          <a:endParaRPr lang="en-GB"/>
        </a:p>
      </dgm:t>
    </dgm:pt>
    <dgm:pt modelId="{E5C39AEB-7781-4A21-B585-0F6EC361ADD1}" type="pres">
      <dgm:prSet presAssocID="{1C714832-0858-4E30-A1FC-A70F55BDEF26}" presName="descendantText" presStyleLbl="alignAccFollowNode1" presStyleIdx="2" presStyleCnt="5">
        <dgm:presLayoutVars>
          <dgm:bulletEnabled val="1"/>
        </dgm:presLayoutVars>
      </dgm:prSet>
      <dgm:spPr/>
      <dgm:t>
        <a:bodyPr/>
        <a:lstStyle/>
        <a:p>
          <a:endParaRPr lang="en-GB"/>
        </a:p>
      </dgm:t>
    </dgm:pt>
    <dgm:pt modelId="{22F5285B-7BB7-47C7-BD72-9CA2F88F7A97}" type="pres">
      <dgm:prSet presAssocID="{60608206-A5CD-4A3E-806F-409102EB7CB9}" presName="sp" presStyleCnt="0"/>
      <dgm:spPr/>
    </dgm:pt>
    <dgm:pt modelId="{65E773DE-1E47-47DA-B742-15A09B61D60C}" type="pres">
      <dgm:prSet presAssocID="{3989E675-1E79-4014-9911-685C5C0020D0}" presName="linNode" presStyleCnt="0"/>
      <dgm:spPr/>
    </dgm:pt>
    <dgm:pt modelId="{9DE1F8F1-B68E-4E42-8B44-202FE786FC40}" type="pres">
      <dgm:prSet presAssocID="{3989E675-1E79-4014-9911-685C5C0020D0}" presName="parentText" presStyleLbl="node1" presStyleIdx="3" presStyleCnt="5">
        <dgm:presLayoutVars>
          <dgm:chMax val="1"/>
          <dgm:bulletEnabled val="1"/>
        </dgm:presLayoutVars>
      </dgm:prSet>
      <dgm:spPr/>
      <dgm:t>
        <a:bodyPr/>
        <a:lstStyle/>
        <a:p>
          <a:endParaRPr lang="en-GB"/>
        </a:p>
      </dgm:t>
    </dgm:pt>
    <dgm:pt modelId="{A9CB8088-2147-4C5E-B08B-1ECBB2F1440A}" type="pres">
      <dgm:prSet presAssocID="{3989E675-1E79-4014-9911-685C5C0020D0}" presName="descendantText" presStyleLbl="alignAccFollowNode1" presStyleIdx="3" presStyleCnt="5">
        <dgm:presLayoutVars>
          <dgm:bulletEnabled val="1"/>
        </dgm:presLayoutVars>
      </dgm:prSet>
      <dgm:spPr/>
      <dgm:t>
        <a:bodyPr/>
        <a:lstStyle/>
        <a:p>
          <a:endParaRPr lang="en-GB"/>
        </a:p>
      </dgm:t>
    </dgm:pt>
    <dgm:pt modelId="{7B6D746B-F64B-48D8-BD82-85AA1C16D8DD}" type="pres">
      <dgm:prSet presAssocID="{3C65F4CD-5B85-4586-ACCB-8D6373D1A2B6}" presName="sp" presStyleCnt="0"/>
      <dgm:spPr/>
    </dgm:pt>
    <dgm:pt modelId="{15F6CD59-8AC3-4C5D-B487-E17ED288502A}" type="pres">
      <dgm:prSet presAssocID="{E8E05660-BD1A-49EA-BFE3-220F62D1A6AE}" presName="linNode" presStyleCnt="0"/>
      <dgm:spPr/>
    </dgm:pt>
    <dgm:pt modelId="{2E018010-8D7F-4919-AEE6-2FA4AAE2A195}" type="pres">
      <dgm:prSet presAssocID="{E8E05660-BD1A-49EA-BFE3-220F62D1A6AE}" presName="parentText" presStyleLbl="node1" presStyleIdx="4" presStyleCnt="5">
        <dgm:presLayoutVars>
          <dgm:chMax val="1"/>
          <dgm:bulletEnabled val="1"/>
        </dgm:presLayoutVars>
      </dgm:prSet>
      <dgm:spPr/>
      <dgm:t>
        <a:bodyPr/>
        <a:lstStyle/>
        <a:p>
          <a:endParaRPr lang="en-GB"/>
        </a:p>
      </dgm:t>
    </dgm:pt>
    <dgm:pt modelId="{2C36A3FD-9640-4D86-9A30-020A073E7C9B}" type="pres">
      <dgm:prSet presAssocID="{E8E05660-BD1A-49EA-BFE3-220F62D1A6AE}" presName="descendantText" presStyleLbl="alignAccFollowNode1" presStyleIdx="4" presStyleCnt="5" custAng="0">
        <dgm:presLayoutVars>
          <dgm:bulletEnabled val="1"/>
        </dgm:presLayoutVars>
      </dgm:prSet>
      <dgm:spPr/>
      <dgm:t>
        <a:bodyPr/>
        <a:lstStyle/>
        <a:p>
          <a:endParaRPr lang="en-GB"/>
        </a:p>
      </dgm:t>
    </dgm:pt>
  </dgm:ptLst>
  <dgm:cxnLst>
    <dgm:cxn modelId="{33BB97B3-FA04-4094-8ACB-C193006E93EA}" type="presOf" srcId="{3989E675-1E79-4014-9911-685C5C0020D0}" destId="{9DE1F8F1-B68E-4E42-8B44-202FE786FC40}" srcOrd="0" destOrd="0" presId="urn:microsoft.com/office/officeart/2005/8/layout/vList5"/>
    <dgm:cxn modelId="{3D1D3F48-AB17-4739-A6E0-A4EB02C0214B}" srcId="{07227F5C-DAC6-48EC-BA3E-0A032086FF8C}" destId="{15DEDC80-A63D-42D8-9AF7-F1BC2E9871B3}" srcOrd="0" destOrd="0" parTransId="{A9499557-3307-4672-817F-8C20C78B5D17}" sibTransId="{D03989C0-087B-490B-8173-384AA7652CA5}"/>
    <dgm:cxn modelId="{C4DD35C4-79C7-4813-AFD9-297C978AE9B3}" type="presOf" srcId="{D6645E14-3323-4357-A558-A02991199910}" destId="{2C36A3FD-9640-4D86-9A30-020A073E7C9B}" srcOrd="0" destOrd="0" presId="urn:microsoft.com/office/officeart/2005/8/layout/vList5"/>
    <dgm:cxn modelId="{E6C2F5BB-7BBC-4B92-A3A2-A8A0BF986816}" srcId="{F0F09E56-513B-48A1-8887-832142FA56F6}" destId="{0FAE7E12-AB6F-46A2-9754-9475AFCCE123}" srcOrd="0" destOrd="0" parTransId="{E54761CC-6FAD-40DD-B9F5-91BA28A1E114}" sibTransId="{CC976B2E-488C-405C-8A78-4316B70BF1C6}"/>
    <dgm:cxn modelId="{FD8FD7D7-1B1C-44BF-9C71-25214C52CA13}" srcId="{8380D962-A24C-4A30-8C0D-66AAEFA00450}" destId="{07227F5C-DAC6-48EC-BA3E-0A032086FF8C}" srcOrd="0" destOrd="0" parTransId="{BC392CF7-A0BB-419C-BD07-AD8F1B3AE41E}" sibTransId="{8F40C934-3714-42F0-BC47-50799E4E1108}"/>
    <dgm:cxn modelId="{93D5B4B5-22CE-4102-A6B7-33C62E17565A}" type="presOf" srcId="{EF6D2897-F3E6-436F-ACBF-17F6CB3CFDD5}" destId="{A9CB8088-2147-4C5E-B08B-1ECBB2F1440A}" srcOrd="0" destOrd="0" presId="urn:microsoft.com/office/officeart/2005/8/layout/vList5"/>
    <dgm:cxn modelId="{585BF219-EFEC-4092-B0F8-BB50EC9360D6}" srcId="{3989E675-1E79-4014-9911-685C5C0020D0}" destId="{EF6D2897-F3E6-436F-ACBF-17F6CB3CFDD5}" srcOrd="0" destOrd="0" parTransId="{6A56EE66-5A0A-4E1A-8A79-281A77FA789E}" sibTransId="{88311A49-7301-4965-89C3-7E77B296C4BA}"/>
    <dgm:cxn modelId="{4825C10F-4EA9-44C9-8ABA-A3D607116A6D}" type="presOf" srcId="{15DEDC80-A63D-42D8-9AF7-F1BC2E9871B3}" destId="{BE109FE9-2EBB-4FC8-B186-15B10DD0C281}" srcOrd="0" destOrd="0" presId="urn:microsoft.com/office/officeart/2005/8/layout/vList5"/>
    <dgm:cxn modelId="{F6985B62-40FD-4A7A-A893-1A2BD90D2B93}" type="presOf" srcId="{07227F5C-DAC6-48EC-BA3E-0A032086FF8C}" destId="{2E3D82B9-8FBA-4642-8314-4F703F440362}" srcOrd="0" destOrd="0" presId="urn:microsoft.com/office/officeart/2005/8/layout/vList5"/>
    <dgm:cxn modelId="{5EE97298-96C9-41FD-B377-D260B367517C}" srcId="{1C714832-0858-4E30-A1FC-A70F55BDEF26}" destId="{CECDBF8D-632E-44D1-9CDA-DF0FECF5EFEC}" srcOrd="0" destOrd="0" parTransId="{422A262C-F1DD-47A2-8348-CD80128925D5}" sibTransId="{C4CCD8C7-163B-4BD6-8D0E-20193777E455}"/>
    <dgm:cxn modelId="{806D7268-3E1C-484E-BD6D-9E4D3F014284}" srcId="{8380D962-A24C-4A30-8C0D-66AAEFA00450}" destId="{1C714832-0858-4E30-A1FC-A70F55BDEF26}" srcOrd="2" destOrd="0" parTransId="{DDC0E2CC-1D06-48F5-B00A-B9D5A54EC8B7}" sibTransId="{60608206-A5CD-4A3E-806F-409102EB7CB9}"/>
    <dgm:cxn modelId="{0DBDDDC6-BEEB-4492-AB35-53FB592312D2}" type="presOf" srcId="{1C714832-0858-4E30-A1FC-A70F55BDEF26}" destId="{381886A8-4EF5-4370-8B8A-8AD2745C029D}" srcOrd="0" destOrd="0" presId="urn:microsoft.com/office/officeart/2005/8/layout/vList5"/>
    <dgm:cxn modelId="{874C80F0-2CC4-4180-A34A-0181F09A1427}" srcId="{E8E05660-BD1A-49EA-BFE3-220F62D1A6AE}" destId="{D6645E14-3323-4357-A558-A02991199910}" srcOrd="0" destOrd="0" parTransId="{83DCD169-FC5E-4A22-B4D3-A9AADF94C721}" sibTransId="{86C21E46-C567-4BED-BD0D-0BFDAA08F453}"/>
    <dgm:cxn modelId="{D1F1C081-F0D8-4E52-BB9F-0434D3D81596}" type="presOf" srcId="{0FAE7E12-AB6F-46A2-9754-9475AFCCE123}" destId="{D04C7466-4169-4943-8BE6-91D60A498AEB}" srcOrd="0" destOrd="0" presId="urn:microsoft.com/office/officeart/2005/8/layout/vList5"/>
    <dgm:cxn modelId="{55756AEC-4D73-4895-8E51-A297BC41E54A}" type="presOf" srcId="{F0F09E56-513B-48A1-8887-832142FA56F6}" destId="{FBD77A0D-0144-46A8-A223-43B162154977}" srcOrd="0" destOrd="0" presId="urn:microsoft.com/office/officeart/2005/8/layout/vList5"/>
    <dgm:cxn modelId="{A614DBFB-B9E2-44F2-AC1B-9B7633542E57}" type="presOf" srcId="{E8E05660-BD1A-49EA-BFE3-220F62D1A6AE}" destId="{2E018010-8D7F-4919-AEE6-2FA4AAE2A195}" srcOrd="0" destOrd="0" presId="urn:microsoft.com/office/officeart/2005/8/layout/vList5"/>
    <dgm:cxn modelId="{5CDD2CE3-142E-474E-B4A9-D7D0AE6B39C4}" srcId="{8380D962-A24C-4A30-8C0D-66AAEFA00450}" destId="{3989E675-1E79-4014-9911-685C5C0020D0}" srcOrd="3" destOrd="0" parTransId="{F64CF468-CFCC-4436-8FF1-7C242962560F}" sibTransId="{3C65F4CD-5B85-4586-ACCB-8D6373D1A2B6}"/>
    <dgm:cxn modelId="{DD8680BE-2464-4C43-9E84-EC38410B784E}" type="presOf" srcId="{CECDBF8D-632E-44D1-9CDA-DF0FECF5EFEC}" destId="{E5C39AEB-7781-4A21-B585-0F6EC361ADD1}" srcOrd="0" destOrd="0" presId="urn:microsoft.com/office/officeart/2005/8/layout/vList5"/>
    <dgm:cxn modelId="{83026E88-4016-4598-B4BF-3AFC4BF95508}" srcId="{8380D962-A24C-4A30-8C0D-66AAEFA00450}" destId="{E8E05660-BD1A-49EA-BFE3-220F62D1A6AE}" srcOrd="4" destOrd="0" parTransId="{6A0FC8B5-D941-4881-8F75-94BC00A57359}" sibTransId="{36A9A6B0-CA40-4052-88DC-0E0FA658306B}"/>
    <dgm:cxn modelId="{6711E7E0-01C3-4C9B-BC11-17BEC554F31A}" srcId="{8380D962-A24C-4A30-8C0D-66AAEFA00450}" destId="{F0F09E56-513B-48A1-8887-832142FA56F6}" srcOrd="1" destOrd="0" parTransId="{C3F2E154-5AC2-471A-A290-C56D765EE5D0}" sibTransId="{BF6D1374-3F12-4E1A-96C4-346CDC68CFE1}"/>
    <dgm:cxn modelId="{4437451F-17F3-4395-870B-94B64E083D12}" type="presOf" srcId="{8380D962-A24C-4A30-8C0D-66AAEFA00450}" destId="{4BE2F8A5-9371-4818-80F1-901075BB74EA}" srcOrd="0" destOrd="0" presId="urn:microsoft.com/office/officeart/2005/8/layout/vList5"/>
    <dgm:cxn modelId="{30512E00-EA8B-4E5F-888C-46B499DDB55C}" type="presParOf" srcId="{4BE2F8A5-9371-4818-80F1-901075BB74EA}" destId="{5ABECF74-F57C-4441-9BDF-289D280211CE}" srcOrd="0" destOrd="0" presId="urn:microsoft.com/office/officeart/2005/8/layout/vList5"/>
    <dgm:cxn modelId="{234CB060-DF32-4A5B-A883-4E9C94A305B5}" type="presParOf" srcId="{5ABECF74-F57C-4441-9BDF-289D280211CE}" destId="{2E3D82B9-8FBA-4642-8314-4F703F440362}" srcOrd="0" destOrd="0" presId="urn:microsoft.com/office/officeart/2005/8/layout/vList5"/>
    <dgm:cxn modelId="{C2A5D4EB-D36F-451B-AC94-3D8B6EBDD12A}" type="presParOf" srcId="{5ABECF74-F57C-4441-9BDF-289D280211CE}" destId="{BE109FE9-2EBB-4FC8-B186-15B10DD0C281}" srcOrd="1" destOrd="0" presId="urn:microsoft.com/office/officeart/2005/8/layout/vList5"/>
    <dgm:cxn modelId="{91FD599E-EF3E-41E8-BFE2-109AFE3E0DC1}" type="presParOf" srcId="{4BE2F8A5-9371-4818-80F1-901075BB74EA}" destId="{7B1773CE-330B-4E63-91F8-AD565D3295EC}" srcOrd="1" destOrd="0" presId="urn:microsoft.com/office/officeart/2005/8/layout/vList5"/>
    <dgm:cxn modelId="{B5783468-5D92-4D43-9CB3-180D5E469629}" type="presParOf" srcId="{4BE2F8A5-9371-4818-80F1-901075BB74EA}" destId="{8E6DD949-A346-42EB-BB89-F7970E61766A}" srcOrd="2" destOrd="0" presId="urn:microsoft.com/office/officeart/2005/8/layout/vList5"/>
    <dgm:cxn modelId="{0C126CB3-C7E9-4CA5-926E-C021F7EBF07C}" type="presParOf" srcId="{8E6DD949-A346-42EB-BB89-F7970E61766A}" destId="{FBD77A0D-0144-46A8-A223-43B162154977}" srcOrd="0" destOrd="0" presId="urn:microsoft.com/office/officeart/2005/8/layout/vList5"/>
    <dgm:cxn modelId="{6D113BB3-B4E4-43B1-AD13-DE67B52D29A0}" type="presParOf" srcId="{8E6DD949-A346-42EB-BB89-F7970E61766A}" destId="{D04C7466-4169-4943-8BE6-91D60A498AEB}" srcOrd="1" destOrd="0" presId="urn:microsoft.com/office/officeart/2005/8/layout/vList5"/>
    <dgm:cxn modelId="{1FBD496C-BAAD-40A8-BA74-05D4E03329A5}" type="presParOf" srcId="{4BE2F8A5-9371-4818-80F1-901075BB74EA}" destId="{041B4630-2B0F-4CF2-8CAF-A41235FD0801}" srcOrd="3" destOrd="0" presId="urn:microsoft.com/office/officeart/2005/8/layout/vList5"/>
    <dgm:cxn modelId="{20897EB2-6121-4C1E-BFC0-E279E5EEF706}" type="presParOf" srcId="{4BE2F8A5-9371-4818-80F1-901075BB74EA}" destId="{28F12C96-1518-40C1-A0B4-1BEE13F065F2}" srcOrd="4" destOrd="0" presId="urn:microsoft.com/office/officeart/2005/8/layout/vList5"/>
    <dgm:cxn modelId="{D6D7B36A-063B-418A-98F8-070D6B4B6C21}" type="presParOf" srcId="{28F12C96-1518-40C1-A0B4-1BEE13F065F2}" destId="{381886A8-4EF5-4370-8B8A-8AD2745C029D}" srcOrd="0" destOrd="0" presId="urn:microsoft.com/office/officeart/2005/8/layout/vList5"/>
    <dgm:cxn modelId="{6C4A7199-4855-4098-855A-9226C97A961C}" type="presParOf" srcId="{28F12C96-1518-40C1-A0B4-1BEE13F065F2}" destId="{E5C39AEB-7781-4A21-B585-0F6EC361ADD1}" srcOrd="1" destOrd="0" presId="urn:microsoft.com/office/officeart/2005/8/layout/vList5"/>
    <dgm:cxn modelId="{5DB76AC9-A8A2-494B-8D9E-9BAFCF8DA425}" type="presParOf" srcId="{4BE2F8A5-9371-4818-80F1-901075BB74EA}" destId="{22F5285B-7BB7-47C7-BD72-9CA2F88F7A97}" srcOrd="5" destOrd="0" presId="urn:microsoft.com/office/officeart/2005/8/layout/vList5"/>
    <dgm:cxn modelId="{6077E5E0-8902-4AA8-B228-65262122FA99}" type="presParOf" srcId="{4BE2F8A5-9371-4818-80F1-901075BB74EA}" destId="{65E773DE-1E47-47DA-B742-15A09B61D60C}" srcOrd="6" destOrd="0" presId="urn:microsoft.com/office/officeart/2005/8/layout/vList5"/>
    <dgm:cxn modelId="{ED0C97A4-A1DE-4EAA-8A4D-56CF6A8032E8}" type="presParOf" srcId="{65E773DE-1E47-47DA-B742-15A09B61D60C}" destId="{9DE1F8F1-B68E-4E42-8B44-202FE786FC40}" srcOrd="0" destOrd="0" presId="urn:microsoft.com/office/officeart/2005/8/layout/vList5"/>
    <dgm:cxn modelId="{B61D2BFC-60B7-4F16-AFB5-67C35F7361C5}" type="presParOf" srcId="{65E773DE-1E47-47DA-B742-15A09B61D60C}" destId="{A9CB8088-2147-4C5E-B08B-1ECBB2F1440A}" srcOrd="1" destOrd="0" presId="urn:microsoft.com/office/officeart/2005/8/layout/vList5"/>
    <dgm:cxn modelId="{49E2FBAE-0B88-42D0-86D5-3072295285B1}" type="presParOf" srcId="{4BE2F8A5-9371-4818-80F1-901075BB74EA}" destId="{7B6D746B-F64B-48D8-BD82-85AA1C16D8DD}" srcOrd="7" destOrd="0" presId="urn:microsoft.com/office/officeart/2005/8/layout/vList5"/>
    <dgm:cxn modelId="{81D5C61D-EFF1-4E8E-96DA-3346820FB9A8}" type="presParOf" srcId="{4BE2F8A5-9371-4818-80F1-901075BB74EA}" destId="{15F6CD59-8AC3-4C5D-B487-E17ED288502A}" srcOrd="8" destOrd="0" presId="urn:microsoft.com/office/officeart/2005/8/layout/vList5"/>
    <dgm:cxn modelId="{01F8BF7E-1947-48BA-8D01-03F729D9FC7D}" type="presParOf" srcId="{15F6CD59-8AC3-4C5D-B487-E17ED288502A}" destId="{2E018010-8D7F-4919-AEE6-2FA4AAE2A195}" srcOrd="0" destOrd="0" presId="urn:microsoft.com/office/officeart/2005/8/layout/vList5"/>
    <dgm:cxn modelId="{FA2CF32F-BCD1-4849-9410-DE0D59455C41}" type="presParOf" srcId="{15F6CD59-8AC3-4C5D-B487-E17ED288502A}" destId="{2C36A3FD-9640-4D86-9A30-020A073E7C9B}"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D0AC44-E4CE-442A-9508-A1E5CCABA20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BD9C24FA-CC71-4ED6-986B-06BE81A78527}">
      <dgm:prSet phldrT="[Text]" custT="1"/>
      <dgm:spPr/>
      <dgm:t>
        <a:bodyPr/>
        <a:lstStyle/>
        <a:p>
          <a:pPr algn="l"/>
          <a:r>
            <a:rPr lang="en-GB" sz="1400" b="1">
              <a:solidFill>
                <a:sysClr val="windowText" lastClr="000000"/>
              </a:solidFill>
            </a:rPr>
            <a:t>Introduction: The objective of this practical tool is to support the creation of School-level workforce plans. The document is divided into 5 steps with templates and brief descriptions to guide each step. Workforce plans are updated annually, with improvements feeding into the next planning cycle. </a:t>
          </a:r>
          <a:endParaRPr lang="en-GB" sz="1400">
            <a:solidFill>
              <a:sysClr val="windowText" lastClr="000000"/>
            </a:solidFill>
          </a:endParaRPr>
        </a:p>
      </dgm:t>
    </dgm:pt>
    <dgm:pt modelId="{4950CF93-05D1-40D3-9034-E9D2EB1F4514}" type="parTrans" cxnId="{0D1A3AB3-1F98-4864-A164-F3915045B7FB}">
      <dgm:prSet/>
      <dgm:spPr/>
      <dgm:t>
        <a:bodyPr/>
        <a:lstStyle/>
        <a:p>
          <a:endParaRPr lang="en-GB"/>
        </a:p>
      </dgm:t>
    </dgm:pt>
    <dgm:pt modelId="{CFEF5E98-B45E-4BAC-88C5-32514C0FE1E0}" type="sibTrans" cxnId="{0D1A3AB3-1F98-4864-A164-F3915045B7FB}">
      <dgm:prSet/>
      <dgm:spPr/>
      <dgm:t>
        <a:bodyPr/>
        <a:lstStyle/>
        <a:p>
          <a:endParaRPr lang="en-GB"/>
        </a:p>
      </dgm:t>
    </dgm:pt>
    <dgm:pt modelId="{A8AC71FD-266C-4449-B83E-3967FB09C13D}" type="pres">
      <dgm:prSet presAssocID="{6CD0AC44-E4CE-442A-9508-A1E5CCABA207}" presName="Name0" presStyleCnt="0">
        <dgm:presLayoutVars>
          <dgm:dir/>
          <dgm:animLvl val="lvl"/>
          <dgm:resizeHandles val="exact"/>
        </dgm:presLayoutVars>
      </dgm:prSet>
      <dgm:spPr/>
      <dgm:t>
        <a:bodyPr/>
        <a:lstStyle/>
        <a:p>
          <a:endParaRPr lang="en-GB"/>
        </a:p>
      </dgm:t>
    </dgm:pt>
    <dgm:pt modelId="{AE1E7D90-03DB-4A1D-9837-3A6019E98939}" type="pres">
      <dgm:prSet presAssocID="{BD9C24FA-CC71-4ED6-986B-06BE81A78527}" presName="linNode" presStyleCnt="0"/>
      <dgm:spPr/>
    </dgm:pt>
    <dgm:pt modelId="{700D9637-D449-4CB6-A8C4-874A40CF4CD4}" type="pres">
      <dgm:prSet presAssocID="{BD9C24FA-CC71-4ED6-986B-06BE81A78527}" presName="parentText" presStyleLbl="node1" presStyleIdx="0" presStyleCnt="1" custScaleX="277778">
        <dgm:presLayoutVars>
          <dgm:chMax val="1"/>
          <dgm:bulletEnabled val="1"/>
        </dgm:presLayoutVars>
      </dgm:prSet>
      <dgm:spPr/>
      <dgm:t>
        <a:bodyPr/>
        <a:lstStyle/>
        <a:p>
          <a:endParaRPr lang="en-GB"/>
        </a:p>
      </dgm:t>
    </dgm:pt>
  </dgm:ptLst>
  <dgm:cxnLst>
    <dgm:cxn modelId="{0D1A3AB3-1F98-4864-A164-F3915045B7FB}" srcId="{6CD0AC44-E4CE-442A-9508-A1E5CCABA207}" destId="{BD9C24FA-CC71-4ED6-986B-06BE81A78527}" srcOrd="0" destOrd="0" parTransId="{4950CF93-05D1-40D3-9034-E9D2EB1F4514}" sibTransId="{CFEF5E98-B45E-4BAC-88C5-32514C0FE1E0}"/>
    <dgm:cxn modelId="{11D0EB2C-1C2E-414F-AB22-67C019B47285}" type="presOf" srcId="{6CD0AC44-E4CE-442A-9508-A1E5CCABA207}" destId="{A8AC71FD-266C-4449-B83E-3967FB09C13D}" srcOrd="0" destOrd="0" presId="urn:microsoft.com/office/officeart/2005/8/layout/vList5"/>
    <dgm:cxn modelId="{C43C81D9-6665-451A-8C00-C0CCA829736E}" type="presOf" srcId="{BD9C24FA-CC71-4ED6-986B-06BE81A78527}" destId="{700D9637-D449-4CB6-A8C4-874A40CF4CD4}" srcOrd="0" destOrd="0" presId="urn:microsoft.com/office/officeart/2005/8/layout/vList5"/>
    <dgm:cxn modelId="{F4FDBA69-0383-4C13-B418-BB4C8B4B5D0E}" type="presParOf" srcId="{A8AC71FD-266C-4449-B83E-3967FB09C13D}" destId="{AE1E7D90-03DB-4A1D-9837-3A6019E98939}" srcOrd="0" destOrd="0" presId="urn:microsoft.com/office/officeart/2005/8/layout/vList5"/>
    <dgm:cxn modelId="{B4376D7E-F545-44B6-9926-8EC36175DF08}" type="presParOf" srcId="{AE1E7D90-03DB-4A1D-9837-3A6019E98939}" destId="{700D9637-D449-4CB6-A8C4-874A40CF4CD4}" srcOrd="0"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09FE9-2EBB-4FC8-B186-15B10DD0C281}">
      <dsp:nvSpPr>
        <dsp:cNvPr id="0" name=""/>
        <dsp:cNvSpPr/>
      </dsp:nvSpPr>
      <dsp:spPr>
        <a:xfrm rot="5400000">
          <a:off x="3645655" y="-1356168"/>
          <a:ext cx="915604" cy="386207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41910" rIns="83820" bIns="41910" numCol="1" spcCol="1270" anchor="ctr" anchorCtr="0">
          <a:noAutofit/>
        </a:bodyPr>
        <a:lstStyle/>
        <a:p>
          <a:pPr marL="57150" lvl="1" indent="-57150" algn="l" defTabSz="488950">
            <a:lnSpc>
              <a:spcPct val="90000"/>
            </a:lnSpc>
            <a:spcBef>
              <a:spcPct val="0"/>
            </a:spcBef>
            <a:spcAft>
              <a:spcPct val="15000"/>
            </a:spcAft>
            <a:buChar char="••"/>
          </a:pPr>
          <a:r>
            <a:rPr lang="en-GB" sz="1100" kern="1200"/>
            <a:t>Establish roles and responsibilities for workforce planning. This will include leaders at the school/institutional level, governance committees and other key stakeholders. State the process for workforce plan "approval." Embed HR Business Manager's role to facilitate and support the approved plan.</a:t>
          </a:r>
        </a:p>
      </dsp:txBody>
      <dsp:txXfrm rot="-5400000">
        <a:off x="2172419" y="161764"/>
        <a:ext cx="3817381" cy="826212"/>
      </dsp:txXfrm>
    </dsp:sp>
    <dsp:sp modelId="{2E3D82B9-8FBA-4642-8314-4F703F440362}">
      <dsp:nvSpPr>
        <dsp:cNvPr id="0" name=""/>
        <dsp:cNvSpPr/>
      </dsp:nvSpPr>
      <dsp:spPr>
        <a:xfrm>
          <a:off x="0" y="2617"/>
          <a:ext cx="2172418" cy="11445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Step 1: </a:t>
          </a:r>
        </a:p>
        <a:p>
          <a:pPr lvl="0" algn="ctr" defTabSz="622300">
            <a:lnSpc>
              <a:spcPct val="90000"/>
            </a:lnSpc>
            <a:spcBef>
              <a:spcPct val="0"/>
            </a:spcBef>
            <a:spcAft>
              <a:spcPct val="35000"/>
            </a:spcAft>
          </a:pPr>
          <a:r>
            <a:rPr lang="en-GB" sz="1400" b="1" kern="1200"/>
            <a:t>Establish planning roles      &amp; process</a:t>
          </a:r>
        </a:p>
      </dsp:txBody>
      <dsp:txXfrm>
        <a:off x="55870" y="58487"/>
        <a:ext cx="2060678" cy="1032765"/>
      </dsp:txXfrm>
    </dsp:sp>
    <dsp:sp modelId="{D04C7466-4169-4943-8BE6-91D60A498AEB}">
      <dsp:nvSpPr>
        <dsp:cNvPr id="0" name=""/>
        <dsp:cNvSpPr/>
      </dsp:nvSpPr>
      <dsp:spPr>
        <a:xfrm rot="5400000">
          <a:off x="3645655" y="-154437"/>
          <a:ext cx="915604" cy="386207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Assemble and analyse available data on workforce metrics, talents, diversity and structure. Assemble and analyse strategic plans and information on future requirements (teaching, research, public engagement, leadership, management, other.) Identify gaps between current staffing and areas of future need. </a:t>
          </a:r>
        </a:p>
      </dsp:txBody>
      <dsp:txXfrm rot="-5400000">
        <a:off x="2172419" y="1363495"/>
        <a:ext cx="3817381" cy="826212"/>
      </dsp:txXfrm>
    </dsp:sp>
    <dsp:sp modelId="{FBD77A0D-0144-46A8-A223-43B162154977}">
      <dsp:nvSpPr>
        <dsp:cNvPr id="0" name=""/>
        <dsp:cNvSpPr/>
      </dsp:nvSpPr>
      <dsp:spPr>
        <a:xfrm>
          <a:off x="0" y="1204348"/>
          <a:ext cx="2172418" cy="11445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Step 2: </a:t>
          </a:r>
        </a:p>
        <a:p>
          <a:pPr lvl="0" algn="ctr" defTabSz="622300">
            <a:lnSpc>
              <a:spcPct val="90000"/>
            </a:lnSpc>
            <a:spcBef>
              <a:spcPct val="0"/>
            </a:spcBef>
            <a:spcAft>
              <a:spcPct val="35000"/>
            </a:spcAft>
          </a:pPr>
          <a:r>
            <a:rPr lang="en-GB" sz="1400" b="1" kern="1200"/>
            <a:t>Identify &amp; analyse workforce gaps</a:t>
          </a:r>
        </a:p>
      </dsp:txBody>
      <dsp:txXfrm>
        <a:off x="55870" y="1260218"/>
        <a:ext cx="2060678" cy="1032765"/>
      </dsp:txXfrm>
    </dsp:sp>
    <dsp:sp modelId="{E5C39AEB-7781-4A21-B585-0F6EC361ADD1}">
      <dsp:nvSpPr>
        <dsp:cNvPr id="0" name=""/>
        <dsp:cNvSpPr/>
      </dsp:nvSpPr>
      <dsp:spPr>
        <a:xfrm rot="5400000">
          <a:off x="3645655" y="1047292"/>
          <a:ext cx="915604" cy="386207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Develop action plan including activities to close the priority gaps. Plans can include: recruiting, succession planning, interim roles, staff development and training, mentorship, apprenticeship, restructuring, job re-design and wellness initiatives.</a:t>
          </a:r>
        </a:p>
      </dsp:txBody>
      <dsp:txXfrm rot="-5400000">
        <a:off x="2172419" y="2565224"/>
        <a:ext cx="3817381" cy="826212"/>
      </dsp:txXfrm>
    </dsp:sp>
    <dsp:sp modelId="{381886A8-4EF5-4370-8B8A-8AD2745C029D}">
      <dsp:nvSpPr>
        <dsp:cNvPr id="0" name=""/>
        <dsp:cNvSpPr/>
      </dsp:nvSpPr>
      <dsp:spPr>
        <a:xfrm>
          <a:off x="0" y="2406078"/>
          <a:ext cx="2172418" cy="11445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Step 3: </a:t>
          </a:r>
        </a:p>
        <a:p>
          <a:pPr lvl="0" algn="ctr" defTabSz="622300">
            <a:lnSpc>
              <a:spcPct val="90000"/>
            </a:lnSpc>
            <a:spcBef>
              <a:spcPct val="0"/>
            </a:spcBef>
            <a:spcAft>
              <a:spcPct val="35000"/>
            </a:spcAft>
          </a:pPr>
          <a:r>
            <a:rPr lang="en-GB" sz="1400" b="1" kern="1200"/>
            <a:t>Develop plan to close workforce gaps</a:t>
          </a:r>
          <a:endParaRPr lang="en-GB" sz="1400" kern="1200"/>
        </a:p>
      </dsp:txBody>
      <dsp:txXfrm>
        <a:off x="55870" y="2461948"/>
        <a:ext cx="2060678" cy="1032765"/>
      </dsp:txXfrm>
    </dsp:sp>
    <dsp:sp modelId="{A9CB8088-2147-4C5E-B08B-1ECBB2F1440A}">
      <dsp:nvSpPr>
        <dsp:cNvPr id="0" name=""/>
        <dsp:cNvSpPr/>
      </dsp:nvSpPr>
      <dsp:spPr>
        <a:xfrm rot="5400000">
          <a:off x="3645655" y="2249023"/>
          <a:ext cx="915604" cy="386207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Implement workforce plan supported by:                                                             - HR practices in People Strategy (recruitment, probation, performance/appraisal (SRD) conversations, career pathways)                                                                                                  - Sign-off practices to ensure alignment with plan                         </a:t>
          </a:r>
          <a:endParaRPr lang="en-GB" sz="1000" kern="1200"/>
        </a:p>
      </dsp:txBody>
      <dsp:txXfrm rot="-5400000">
        <a:off x="2172419" y="3766955"/>
        <a:ext cx="3817381" cy="826212"/>
      </dsp:txXfrm>
    </dsp:sp>
    <dsp:sp modelId="{9DE1F8F1-B68E-4E42-8B44-202FE786FC40}">
      <dsp:nvSpPr>
        <dsp:cNvPr id="0" name=""/>
        <dsp:cNvSpPr/>
      </dsp:nvSpPr>
      <dsp:spPr>
        <a:xfrm>
          <a:off x="0" y="3607809"/>
          <a:ext cx="2172418" cy="11445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Step 4: </a:t>
          </a:r>
        </a:p>
        <a:p>
          <a:pPr lvl="0" algn="ctr" defTabSz="622300">
            <a:lnSpc>
              <a:spcPct val="90000"/>
            </a:lnSpc>
            <a:spcBef>
              <a:spcPct val="0"/>
            </a:spcBef>
            <a:spcAft>
              <a:spcPct val="35000"/>
            </a:spcAft>
          </a:pPr>
          <a:r>
            <a:rPr lang="en-GB" sz="1400" b="1" kern="1200"/>
            <a:t>Implement workforce plan </a:t>
          </a:r>
        </a:p>
      </dsp:txBody>
      <dsp:txXfrm>
        <a:off x="55870" y="3663679"/>
        <a:ext cx="2060678" cy="1032765"/>
      </dsp:txXfrm>
    </dsp:sp>
    <dsp:sp modelId="{2C36A3FD-9640-4D86-9A30-020A073E7C9B}">
      <dsp:nvSpPr>
        <dsp:cNvPr id="0" name=""/>
        <dsp:cNvSpPr/>
      </dsp:nvSpPr>
      <dsp:spPr>
        <a:xfrm rot="5400000">
          <a:off x="3645655" y="3450753"/>
          <a:ext cx="915604" cy="386207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200" tIns="216000" rIns="43200" bIns="216000" numCol="1" spcCol="1270" anchor="ctr" anchorCtr="0">
          <a:noAutofit/>
        </a:bodyPr>
        <a:lstStyle/>
        <a:p>
          <a:pPr marL="57150" lvl="1" indent="-57150" algn="l" defTabSz="488950">
            <a:lnSpc>
              <a:spcPct val="90000"/>
            </a:lnSpc>
            <a:spcBef>
              <a:spcPct val="0"/>
            </a:spcBef>
            <a:spcAft>
              <a:spcPct val="15000"/>
            </a:spcAft>
            <a:buChar char="••"/>
          </a:pPr>
          <a:r>
            <a:rPr lang="en-GB" sz="1100" kern="1200"/>
            <a:t>Monitor and review plan as an ongoing strategic practice. Adjust plans as needed to address new issues or changes in context. Communicate plan and successes to engage, inform and build a positive workplace environment. </a:t>
          </a:r>
        </a:p>
      </dsp:txBody>
      <dsp:txXfrm rot="-5400000">
        <a:off x="2172419" y="4968685"/>
        <a:ext cx="3817381" cy="826212"/>
      </dsp:txXfrm>
    </dsp:sp>
    <dsp:sp modelId="{2E018010-8D7F-4919-AEE6-2FA4AAE2A195}">
      <dsp:nvSpPr>
        <dsp:cNvPr id="0" name=""/>
        <dsp:cNvSpPr/>
      </dsp:nvSpPr>
      <dsp:spPr>
        <a:xfrm>
          <a:off x="0" y="4809540"/>
          <a:ext cx="2172418" cy="11445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Step 5: </a:t>
          </a:r>
        </a:p>
        <a:p>
          <a:pPr lvl="0" algn="ctr" defTabSz="622300">
            <a:lnSpc>
              <a:spcPct val="90000"/>
            </a:lnSpc>
            <a:spcBef>
              <a:spcPct val="0"/>
            </a:spcBef>
            <a:spcAft>
              <a:spcPct val="35000"/>
            </a:spcAft>
          </a:pPr>
          <a:r>
            <a:rPr lang="en-GB" sz="1400" b="1" kern="1200"/>
            <a:t>Monitor &amp; communicate</a:t>
          </a:r>
        </a:p>
      </dsp:txBody>
      <dsp:txXfrm>
        <a:off x="55870" y="4865410"/>
        <a:ext cx="2060678" cy="1032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0D9637-D449-4CB6-A8C4-874A40CF4CD4}">
      <dsp:nvSpPr>
        <dsp:cNvPr id="0" name=""/>
        <dsp:cNvSpPr/>
      </dsp:nvSpPr>
      <dsp:spPr>
        <a:xfrm>
          <a:off x="2944" y="0"/>
          <a:ext cx="6029785" cy="14086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b="1" kern="1200">
              <a:solidFill>
                <a:sysClr val="windowText" lastClr="000000"/>
              </a:solidFill>
            </a:rPr>
            <a:t>Introduction: The objective of this practical tool is to support the creation of School-level workforce plans. The document is divided into 5 steps with templates and brief descriptions to guide each step. Workforce plans are updated annually, with improvements feeding into the next planning cycle. </a:t>
          </a:r>
          <a:endParaRPr lang="en-GB" sz="1400" kern="1200">
            <a:solidFill>
              <a:sysClr val="windowText" lastClr="000000"/>
            </a:solidFill>
          </a:endParaRPr>
        </a:p>
      </dsp:txBody>
      <dsp:txXfrm>
        <a:off x="71710" y="68766"/>
        <a:ext cx="5892253" cy="127113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altName w:val="Yu Gothic UI"/>
    <w:panose1 w:val="00000000000000000000"/>
    <w:charset w:val="00"/>
    <w:family w:val="roman"/>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23"/>
    <w:rsid w:val="009E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23"/>
    <w:rPr>
      <w:rFonts w:cs="Times New Roman"/>
      <w:sz w:val="3276"/>
      <w:szCs w:val="3276"/>
    </w:rPr>
  </w:style>
  <w:style w:type="character" w:default="1" w:styleId="DefaultParagraphFont">
    <w:name w:val="Default Paragraph Font"/>
    <w:uiPriority w:val="1"/>
    <w:semiHidden/>
    <w:unhideWhenUsed/>
    <w:rsid w:val="009E1B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B25A-13CB-4793-8CA5-7791C96F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Gorsky</dc:creator>
  <cp:lastModifiedBy>Katie Bright-Ramon Pelegrin</cp:lastModifiedBy>
  <cp:revision>9</cp:revision>
  <cp:lastPrinted>2018-02-15T14:57:00Z</cp:lastPrinted>
  <dcterms:created xsi:type="dcterms:W3CDTF">2018-08-02T10:21:00Z</dcterms:created>
  <dcterms:modified xsi:type="dcterms:W3CDTF">2018-08-02T10:40:00Z</dcterms:modified>
</cp:coreProperties>
</file>